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49606" w14:textId="77777777" w:rsidR="00B56744" w:rsidRPr="00D57C93" w:rsidRDefault="00FD65D5" w:rsidP="00FD65D5">
      <w:pPr>
        <w:contextualSpacing/>
        <w:jc w:val="center"/>
        <w:rPr>
          <w:b/>
        </w:rPr>
      </w:pPr>
      <w:bookmarkStart w:id="0" w:name="_GoBack"/>
      <w:bookmarkEnd w:id="0"/>
      <w:r w:rsidRPr="00D57C93">
        <w:rPr>
          <w:b/>
        </w:rPr>
        <w:t>Accreditation Learning Community</w:t>
      </w:r>
    </w:p>
    <w:p w14:paraId="690C2331" w14:textId="77777777" w:rsidR="00FD65D5" w:rsidRPr="00D57C93" w:rsidRDefault="00FD65D5" w:rsidP="00FD65D5">
      <w:pPr>
        <w:contextualSpacing/>
        <w:jc w:val="center"/>
        <w:rPr>
          <w:b/>
        </w:rPr>
      </w:pPr>
      <w:r w:rsidRPr="00D57C93">
        <w:rPr>
          <w:b/>
        </w:rPr>
        <w:t>Tip Sheet Summary</w:t>
      </w:r>
    </w:p>
    <w:p w14:paraId="11AF05CA" w14:textId="77777777" w:rsidR="00D57C93" w:rsidRPr="00D57C93" w:rsidRDefault="00D57C93" w:rsidP="00FD65D5">
      <w:pPr>
        <w:contextualSpacing/>
        <w:jc w:val="center"/>
        <w:rPr>
          <w:b/>
        </w:rPr>
      </w:pPr>
      <w:r w:rsidRPr="00D57C93">
        <w:rPr>
          <w:b/>
        </w:rPr>
        <w:t>April 6, 2018</w:t>
      </w:r>
    </w:p>
    <w:p w14:paraId="027DDAF2" w14:textId="77777777" w:rsidR="00D57C93" w:rsidRDefault="00D57C93" w:rsidP="00FD65D5"/>
    <w:p w14:paraId="3145311C" w14:textId="77777777" w:rsidR="00FD65D5" w:rsidRDefault="00253531" w:rsidP="00FD65D5">
      <w:r>
        <w:t xml:space="preserve">The Table </w:t>
      </w:r>
      <w:r w:rsidR="00FD65D5">
        <w:t>Facilitators were asked to record good ideas, areas of need</w:t>
      </w:r>
      <w:r>
        <w:t>,</w:t>
      </w:r>
      <w:r w:rsidR="00FD65D5">
        <w:t xml:space="preserve"> and other comments </w:t>
      </w:r>
      <w:r>
        <w:t>on a tip sheet while the breakout sessions were underway</w:t>
      </w:r>
      <w:r w:rsidR="00FD65D5">
        <w:t>. The responses from the tip sheets are summarized below.</w:t>
      </w:r>
    </w:p>
    <w:p w14:paraId="4679C5AF" w14:textId="77777777" w:rsidR="00FD65D5" w:rsidRPr="00FD65D5" w:rsidRDefault="00FD65D5" w:rsidP="00FD65D5">
      <w:pPr>
        <w:rPr>
          <w:b/>
          <w:u w:val="single"/>
        </w:rPr>
      </w:pPr>
      <w:r w:rsidRPr="00FD65D5">
        <w:rPr>
          <w:b/>
          <w:u w:val="single"/>
        </w:rPr>
        <w:t xml:space="preserve">Domain 1 </w:t>
      </w:r>
    </w:p>
    <w:p w14:paraId="796FE7BB" w14:textId="77777777" w:rsidR="002E72B9" w:rsidRDefault="00253531" w:rsidP="002E72B9">
      <w:pPr>
        <w:pStyle w:val="ListParagraph"/>
        <w:numPr>
          <w:ilvl w:val="0"/>
          <w:numId w:val="1"/>
        </w:numPr>
      </w:pPr>
      <w:r>
        <w:t>As an organization, have your AC and domain leads begin by developing the narrative for the cover sheets (rather than beginning with assembling all of the documentation), so that if there are staff changes, the newly hired staff member will have sufficient context to understand the ideas behind documentation choices.</w:t>
      </w:r>
    </w:p>
    <w:p w14:paraId="5519F8C7" w14:textId="77777777" w:rsidR="002E72B9" w:rsidRDefault="00253531" w:rsidP="00FD65D5">
      <w:pPr>
        <w:pStyle w:val="ListParagraph"/>
        <w:numPr>
          <w:ilvl w:val="0"/>
          <w:numId w:val="1"/>
        </w:numPr>
      </w:pPr>
      <w:r>
        <w:t>One idea for disseminating the CHA within a community is to s</w:t>
      </w:r>
      <w:r w:rsidR="002E72B9">
        <w:t xml:space="preserve">end </w:t>
      </w:r>
      <w:r>
        <w:t xml:space="preserve">the </w:t>
      </w:r>
      <w:r w:rsidR="002E72B9">
        <w:t>link to</w:t>
      </w:r>
      <w:r>
        <w:t xml:space="preserve"> the</w:t>
      </w:r>
      <w:r w:rsidR="002E72B9">
        <w:t xml:space="preserve"> CHA to partners</w:t>
      </w:r>
      <w:r>
        <w:t xml:space="preserve"> so that they, too, can place the link on their websites.</w:t>
      </w:r>
    </w:p>
    <w:p w14:paraId="6069D045" w14:textId="77777777" w:rsidR="002E72B9" w:rsidRDefault="00253531" w:rsidP="00FD65D5">
      <w:pPr>
        <w:pStyle w:val="ListParagraph"/>
        <w:numPr>
          <w:ilvl w:val="0"/>
          <w:numId w:val="1"/>
        </w:numPr>
      </w:pPr>
      <w:r>
        <w:t>It is difficult to translate hospital</w:t>
      </w:r>
      <w:r w:rsidR="002E72B9">
        <w:t xml:space="preserve"> CHNA</w:t>
      </w:r>
      <w:r>
        <w:t>’s to CHA’s since hospitals do not have similar requirements</w:t>
      </w:r>
      <w:r w:rsidR="002F7CD9">
        <w:t xml:space="preserve"> to local health departments; health departments have to make the case for obtaining what they need from any joint process.</w:t>
      </w:r>
    </w:p>
    <w:p w14:paraId="5667C912" w14:textId="77777777" w:rsidR="002E72B9" w:rsidRDefault="002F7CD9" w:rsidP="00FD65D5">
      <w:pPr>
        <w:pStyle w:val="ListParagraph"/>
        <w:numPr>
          <w:ilvl w:val="0"/>
          <w:numId w:val="1"/>
        </w:numPr>
      </w:pPr>
      <w:r>
        <w:t>C</w:t>
      </w:r>
      <w:r w:rsidR="002E72B9">
        <w:t>ity</w:t>
      </w:r>
      <w:r>
        <w:t xml:space="preserve"> health departments must</w:t>
      </w:r>
      <w:r w:rsidR="002E72B9">
        <w:t xml:space="preserve"> ensure </w:t>
      </w:r>
      <w:r>
        <w:t xml:space="preserve">that </w:t>
      </w:r>
      <w:r w:rsidR="002E72B9">
        <w:t>CHA</w:t>
      </w:r>
      <w:r>
        <w:t>’s developed jointly between the city and county health departments include data on the city.</w:t>
      </w:r>
    </w:p>
    <w:p w14:paraId="6699A7DB" w14:textId="77777777" w:rsidR="002E72B9" w:rsidRDefault="002F7CD9" w:rsidP="00FD65D5">
      <w:pPr>
        <w:pStyle w:val="ListParagraph"/>
        <w:numPr>
          <w:ilvl w:val="0"/>
          <w:numId w:val="1"/>
        </w:numPr>
      </w:pPr>
      <w:r>
        <w:t xml:space="preserve">Some data is very difficult to obtain, such as collecting </w:t>
      </w:r>
      <w:r w:rsidR="002E72B9">
        <w:t>d</w:t>
      </w:r>
      <w:r>
        <w:t>ata from homeless, single moms. Partnering with food pantries, faith communities, and homeless shelters to gain access to hard-to-reach populations is one viable approach.</w:t>
      </w:r>
      <w:r w:rsidR="002E72B9">
        <w:t xml:space="preserve"> </w:t>
      </w:r>
    </w:p>
    <w:p w14:paraId="2FC9611D" w14:textId="77777777" w:rsidR="00FD65D5" w:rsidRDefault="002F7CD9" w:rsidP="00FD65D5">
      <w:pPr>
        <w:pStyle w:val="ListParagraph"/>
        <w:numPr>
          <w:ilvl w:val="0"/>
          <w:numId w:val="1"/>
        </w:numPr>
      </w:pPr>
      <w:r>
        <w:t>Be sure to consider and reference e</w:t>
      </w:r>
      <w:r w:rsidR="00FD65D5">
        <w:t>pi</w:t>
      </w:r>
      <w:r>
        <w:t>demiology</w:t>
      </w:r>
      <w:r w:rsidR="00FD65D5">
        <w:t xml:space="preserve"> reports </w:t>
      </w:r>
      <w:r>
        <w:t>in your CHA.</w:t>
      </w:r>
    </w:p>
    <w:p w14:paraId="5B9F663B" w14:textId="77777777" w:rsidR="00DD0DF5" w:rsidRDefault="00DD0DF5" w:rsidP="000F042D">
      <w:pPr>
        <w:pStyle w:val="ListParagraph"/>
        <w:numPr>
          <w:ilvl w:val="0"/>
          <w:numId w:val="1"/>
        </w:numPr>
      </w:pPr>
      <w:r>
        <w:t>1.2.1</w:t>
      </w:r>
      <w:r w:rsidR="000F042D">
        <w:t xml:space="preserve"> Required Documentation says, “Processes and/or protocols to assure that confidential data are maintained in a secure and confidential manner.” A documentation idea is to add </w:t>
      </w:r>
      <w:proofErr w:type="gramStart"/>
      <w:r w:rsidR="000F042D">
        <w:t>written</w:t>
      </w:r>
      <w:proofErr w:type="gramEnd"/>
      <w:r w:rsidR="000F042D">
        <w:t xml:space="preserve"> processes pertaining to surveillance data to the agency’s HIPPA protocol.</w:t>
      </w:r>
    </w:p>
    <w:p w14:paraId="0D21D754" w14:textId="77777777" w:rsidR="00DD0DF5" w:rsidRDefault="000F042D" w:rsidP="00DD0DF5">
      <w:pPr>
        <w:pStyle w:val="ListParagraph"/>
        <w:numPr>
          <w:ilvl w:val="0"/>
          <w:numId w:val="5"/>
        </w:numPr>
      </w:pPr>
      <w:r>
        <w:t xml:space="preserve">Health inequities may be difficult to identify in homogenous counties. In such instances, target a </w:t>
      </w:r>
      <w:r w:rsidR="00BD1887">
        <w:t xml:space="preserve">diverse </w:t>
      </w:r>
      <w:r>
        <w:t xml:space="preserve">school district </w:t>
      </w:r>
      <w:r w:rsidR="00BD1887">
        <w:t>or neighborhood to p</w:t>
      </w:r>
      <w:r w:rsidR="00DD0DF5">
        <w:t xml:space="preserve">ull data </w:t>
      </w:r>
      <w:r w:rsidR="00BD1887">
        <w:t xml:space="preserve">from </w:t>
      </w:r>
      <w:r w:rsidR="00DD0DF5">
        <w:t>and</w:t>
      </w:r>
      <w:r w:rsidR="00BD1887">
        <w:t xml:space="preserve"> describe the impacts of those health inequities to the targeted </w:t>
      </w:r>
      <w:r w:rsidR="00DD0DF5">
        <w:t xml:space="preserve">community </w:t>
      </w:r>
      <w:r w:rsidR="00BD1887">
        <w:t>as well as to the county overall.</w:t>
      </w:r>
    </w:p>
    <w:p w14:paraId="664E6896" w14:textId="77777777" w:rsidR="002E72B9" w:rsidRDefault="002E72B9" w:rsidP="002E72B9">
      <w:pPr>
        <w:pStyle w:val="ListParagraph"/>
        <w:numPr>
          <w:ilvl w:val="0"/>
          <w:numId w:val="5"/>
        </w:numPr>
      </w:pPr>
      <w:r>
        <w:t>All documents uploaded have to be current</w:t>
      </w:r>
      <w:r w:rsidR="002F7CD9">
        <w:t xml:space="preserve"> as of the upload date.</w:t>
      </w:r>
    </w:p>
    <w:p w14:paraId="690F2FBC" w14:textId="77777777" w:rsidR="00FD65D5" w:rsidRPr="00DD0DF5" w:rsidRDefault="00FD65D5" w:rsidP="00FD65D5">
      <w:pPr>
        <w:rPr>
          <w:b/>
          <w:u w:val="single"/>
        </w:rPr>
      </w:pPr>
      <w:r w:rsidRPr="00DD0DF5">
        <w:rPr>
          <w:b/>
          <w:u w:val="single"/>
        </w:rPr>
        <w:t>Domain 3</w:t>
      </w:r>
    </w:p>
    <w:p w14:paraId="06A7390F" w14:textId="77777777" w:rsidR="00BD1887" w:rsidRDefault="00FD65D5" w:rsidP="00FD65D5">
      <w:pPr>
        <w:pStyle w:val="ListParagraph"/>
        <w:numPr>
          <w:ilvl w:val="0"/>
          <w:numId w:val="2"/>
        </w:numPr>
      </w:pPr>
      <w:r>
        <w:t xml:space="preserve">When presenting documents remember </w:t>
      </w:r>
      <w:r w:rsidR="00720ACA">
        <w:t>that</w:t>
      </w:r>
      <w:r>
        <w:t xml:space="preserve"> the site visitor does not know how “Ohio works.” </w:t>
      </w:r>
      <w:r w:rsidR="00720ACA">
        <w:t>Explain thi</w:t>
      </w:r>
      <w:r w:rsidR="001D51BF">
        <w:t>n</w:t>
      </w:r>
      <w:r w:rsidR="00720ACA">
        <w:t xml:space="preserve">gs like BCMH so they know who the target audience is. </w:t>
      </w:r>
    </w:p>
    <w:p w14:paraId="5844AE4B" w14:textId="77777777" w:rsidR="00FD65D5" w:rsidRDefault="00720ACA" w:rsidP="00FD65D5">
      <w:pPr>
        <w:pStyle w:val="ListParagraph"/>
        <w:numPr>
          <w:ilvl w:val="0"/>
          <w:numId w:val="2"/>
        </w:numPr>
      </w:pPr>
      <w:r>
        <w:t>Use your narrative space</w:t>
      </w:r>
      <w:r w:rsidR="002E72B9">
        <w:t xml:space="preserve"> to connect your documents and your story</w:t>
      </w:r>
      <w:r>
        <w:t xml:space="preserve">. </w:t>
      </w:r>
    </w:p>
    <w:p w14:paraId="5DDF55C6" w14:textId="77777777" w:rsidR="00720ACA" w:rsidRDefault="00720ACA" w:rsidP="00FD65D5">
      <w:pPr>
        <w:pStyle w:val="ListParagraph"/>
        <w:numPr>
          <w:ilvl w:val="0"/>
          <w:numId w:val="2"/>
        </w:numPr>
      </w:pPr>
      <w:r>
        <w:t xml:space="preserve">Look for “must” statements in both the guidance and the number of examples column. </w:t>
      </w:r>
    </w:p>
    <w:p w14:paraId="5BEA87A9" w14:textId="77777777" w:rsidR="002E72B9" w:rsidRDefault="002E72B9" w:rsidP="00FD65D5">
      <w:pPr>
        <w:pStyle w:val="ListParagraph"/>
        <w:numPr>
          <w:ilvl w:val="0"/>
          <w:numId w:val="2"/>
        </w:numPr>
      </w:pPr>
      <w:r>
        <w:t>Use highlighting.</w:t>
      </w:r>
    </w:p>
    <w:p w14:paraId="4F634C77" w14:textId="77777777" w:rsidR="002E72B9" w:rsidRDefault="002E72B9" w:rsidP="00FD65D5">
      <w:pPr>
        <w:pStyle w:val="ListParagraph"/>
        <w:numPr>
          <w:ilvl w:val="0"/>
          <w:numId w:val="2"/>
        </w:numPr>
      </w:pPr>
      <w:r>
        <w:t xml:space="preserve">Some of Domain 3’s measures connect to the same document </w:t>
      </w:r>
    </w:p>
    <w:p w14:paraId="2F79448D" w14:textId="77777777" w:rsidR="00BD1887" w:rsidRDefault="00BD1887">
      <w:pPr>
        <w:rPr>
          <w:b/>
          <w:u w:val="single"/>
        </w:rPr>
      </w:pPr>
      <w:r>
        <w:rPr>
          <w:b/>
          <w:u w:val="single"/>
        </w:rPr>
        <w:br w:type="page"/>
      </w:r>
    </w:p>
    <w:p w14:paraId="5A47AE76" w14:textId="77777777" w:rsidR="00720ACA" w:rsidRDefault="00720ACA" w:rsidP="00720ACA">
      <w:r w:rsidRPr="00720ACA">
        <w:rPr>
          <w:b/>
          <w:u w:val="single"/>
        </w:rPr>
        <w:lastRenderedPageBreak/>
        <w:t>Domain 7</w:t>
      </w:r>
      <w:r>
        <w:t xml:space="preserve"> </w:t>
      </w:r>
    </w:p>
    <w:p w14:paraId="0AFCCB86" w14:textId="77777777" w:rsidR="002E72B9" w:rsidRDefault="002E72B9" w:rsidP="00720ACA">
      <w:pPr>
        <w:pStyle w:val="ListParagraph"/>
        <w:numPr>
          <w:ilvl w:val="0"/>
          <w:numId w:val="4"/>
        </w:numPr>
      </w:pPr>
      <w:r>
        <w:t xml:space="preserve">Understand that this is about </w:t>
      </w:r>
      <w:r w:rsidRPr="00BD1887">
        <w:rPr>
          <w:b/>
          <w:u w:val="single"/>
        </w:rPr>
        <w:t>access</w:t>
      </w:r>
      <w:r>
        <w:t xml:space="preserve"> to care</w:t>
      </w:r>
    </w:p>
    <w:p w14:paraId="1F188150" w14:textId="77777777" w:rsidR="00720ACA" w:rsidRDefault="00BD1887" w:rsidP="00720ACA">
      <w:pPr>
        <w:pStyle w:val="ListParagraph"/>
        <w:numPr>
          <w:ilvl w:val="0"/>
          <w:numId w:val="4"/>
        </w:numPr>
      </w:pPr>
      <w:r>
        <w:t xml:space="preserve">Meet </w:t>
      </w:r>
      <w:r w:rsidR="00720ACA">
        <w:t xml:space="preserve">with partners and </w:t>
      </w:r>
      <w:r>
        <w:t xml:space="preserve">the </w:t>
      </w:r>
      <w:r w:rsidR="00720ACA">
        <w:t xml:space="preserve">community to </w:t>
      </w:r>
      <w:r>
        <w:t xml:space="preserve">improve </w:t>
      </w:r>
      <w:r w:rsidR="00720ACA">
        <w:t>access</w:t>
      </w:r>
      <w:r>
        <w:t xml:space="preserve"> to</w:t>
      </w:r>
      <w:r w:rsidR="00720ACA">
        <w:t xml:space="preserve"> healthcare.</w:t>
      </w:r>
    </w:p>
    <w:p w14:paraId="0A25A54B" w14:textId="77777777" w:rsidR="00720ACA" w:rsidRDefault="00720ACA" w:rsidP="00720ACA">
      <w:pPr>
        <w:pStyle w:val="ListParagraph"/>
        <w:numPr>
          <w:ilvl w:val="0"/>
          <w:numId w:val="4"/>
        </w:numPr>
      </w:pPr>
      <w:r>
        <w:t>Data sources: County Health Rankings/US News and World Report/CHA, CHNA, CHIP</w:t>
      </w:r>
      <w:r w:rsidR="002E72B9">
        <w:t>/Hospitals</w:t>
      </w:r>
    </w:p>
    <w:p w14:paraId="6142EFCF" w14:textId="77777777" w:rsidR="00720ACA" w:rsidRDefault="00720ACA" w:rsidP="00720ACA">
      <w:pPr>
        <w:pStyle w:val="ListParagraph"/>
        <w:numPr>
          <w:ilvl w:val="0"/>
          <w:numId w:val="4"/>
        </w:numPr>
      </w:pPr>
      <w:r>
        <w:t>Collaborative process groups to possibly use: F</w:t>
      </w:r>
      <w:r w:rsidR="001D51BF">
        <w:t>amily &amp; Children First Councils (FCFC)</w:t>
      </w:r>
      <w:r>
        <w:t xml:space="preserve">, Hospital </w:t>
      </w:r>
      <w:r w:rsidR="00DD0DF5">
        <w:t xml:space="preserve">Association, </w:t>
      </w:r>
      <w:r w:rsidR="00BD1887">
        <w:t>Public Health Emergency Preparedness (</w:t>
      </w:r>
      <w:r w:rsidR="00DD0DF5">
        <w:t>PHEP</w:t>
      </w:r>
      <w:r w:rsidR="00BD1887">
        <w:t>) Cooperative</w:t>
      </w:r>
      <w:r w:rsidR="00DD0DF5">
        <w:t>, Opioid Task</w:t>
      </w:r>
      <w:r w:rsidR="00BD1887">
        <w:t xml:space="preserve"> F</w:t>
      </w:r>
      <w:r w:rsidR="00DD0DF5">
        <w:t xml:space="preserve">orce, </w:t>
      </w:r>
      <w:r w:rsidR="00BD1887">
        <w:t xml:space="preserve">or the </w:t>
      </w:r>
      <w:r w:rsidR="00DD0DF5">
        <w:t>CHA steering committee.</w:t>
      </w:r>
    </w:p>
    <w:p w14:paraId="5FF6AF90" w14:textId="77777777" w:rsidR="00DD0DF5" w:rsidRDefault="00BD1887" w:rsidP="00720ACA">
      <w:pPr>
        <w:pStyle w:val="ListParagraph"/>
        <w:numPr>
          <w:ilvl w:val="0"/>
          <w:numId w:val="4"/>
        </w:numPr>
      </w:pPr>
      <w:r>
        <w:t>It does not have to be perfect. D</w:t>
      </w:r>
      <w:r w:rsidR="00DD0DF5">
        <w:t xml:space="preserve">ocument what your jurisdiction does as well as you can. </w:t>
      </w:r>
    </w:p>
    <w:p w14:paraId="15BA1F93" w14:textId="77777777" w:rsidR="00DD0DF5" w:rsidRDefault="00BD1887" w:rsidP="00720ACA">
      <w:pPr>
        <w:pStyle w:val="ListParagraph"/>
        <w:numPr>
          <w:ilvl w:val="0"/>
          <w:numId w:val="4"/>
        </w:numPr>
      </w:pPr>
      <w:r>
        <w:t>Obtain guidance from PHAB or your assigned PHAB Accreditation Specialist to verify what counts for Domain 7 in terms of</w:t>
      </w:r>
      <w:r w:rsidR="00DD0DF5">
        <w:t xml:space="preserve"> clinic</w:t>
      </w:r>
      <w:r>
        <w:t>al services</w:t>
      </w:r>
      <w:r w:rsidR="001D51BF">
        <w:t xml:space="preserve">.  Your Accreditation Specialist is there to answer questions, so don’t be shy about asking!  </w:t>
      </w:r>
    </w:p>
    <w:p w14:paraId="205A1256" w14:textId="77777777" w:rsidR="00DD0DF5" w:rsidRDefault="00DD0DF5" w:rsidP="00720ACA">
      <w:pPr>
        <w:pStyle w:val="ListParagraph"/>
        <w:numPr>
          <w:ilvl w:val="0"/>
          <w:numId w:val="4"/>
        </w:numPr>
      </w:pPr>
      <w:r>
        <w:t>Don’t over think it – Document what you do!</w:t>
      </w:r>
    </w:p>
    <w:p w14:paraId="3A7E2F1B" w14:textId="77777777" w:rsidR="00DD0DF5" w:rsidRDefault="00DD0DF5" w:rsidP="00720ACA">
      <w:pPr>
        <w:pStyle w:val="ListParagraph"/>
        <w:numPr>
          <w:ilvl w:val="0"/>
          <w:numId w:val="4"/>
        </w:numPr>
      </w:pPr>
      <w:r>
        <w:t>Use cover sheets and narratives to explain how things are going.</w:t>
      </w:r>
    </w:p>
    <w:p w14:paraId="15E1EBB0" w14:textId="77777777" w:rsidR="00720ACA" w:rsidRDefault="00720ACA" w:rsidP="00720ACA">
      <w:r>
        <w:t>(7.2.2 and 7.2.3)</w:t>
      </w:r>
    </w:p>
    <w:p w14:paraId="171B805A" w14:textId="77777777" w:rsidR="00720ACA" w:rsidRDefault="00720ACA" w:rsidP="00720ACA">
      <w:pPr>
        <w:pStyle w:val="ListParagraph"/>
        <w:numPr>
          <w:ilvl w:val="0"/>
          <w:numId w:val="3"/>
        </w:numPr>
      </w:pPr>
      <w:r>
        <w:t xml:space="preserve">In Domain 7 distinguish what </w:t>
      </w:r>
      <w:proofErr w:type="gramStart"/>
      <w:r>
        <w:t>is</w:t>
      </w:r>
      <w:proofErr w:type="gramEnd"/>
      <w:r>
        <w:t xml:space="preserve"> strategy, planning, and implementation when submitting documentation. </w:t>
      </w:r>
    </w:p>
    <w:p w14:paraId="1517C621" w14:textId="77777777" w:rsidR="00720ACA" w:rsidRDefault="00720ACA" w:rsidP="00720ACA">
      <w:pPr>
        <w:pStyle w:val="ListParagraph"/>
        <w:numPr>
          <w:ilvl w:val="0"/>
          <w:numId w:val="3"/>
        </w:numPr>
      </w:pPr>
      <w:r>
        <w:t>Date documentation wi</w:t>
      </w:r>
      <w:r w:rsidR="00BD1887">
        <w:t>th at minimum month and year. The</w:t>
      </w:r>
      <w:r>
        <w:t xml:space="preserve"> actual day </w:t>
      </w:r>
      <w:r w:rsidR="00BD1887">
        <w:t xml:space="preserve">is </w:t>
      </w:r>
      <w:r>
        <w:t>even better.</w:t>
      </w:r>
    </w:p>
    <w:p w14:paraId="4C1893C3" w14:textId="77777777" w:rsidR="00720ACA" w:rsidRDefault="00720ACA" w:rsidP="00720ACA">
      <w:pPr>
        <w:pStyle w:val="ListParagraph"/>
        <w:numPr>
          <w:ilvl w:val="0"/>
          <w:numId w:val="3"/>
        </w:numPr>
      </w:pPr>
      <w:r>
        <w:t>Don’t send too much information.</w:t>
      </w:r>
      <w:r w:rsidR="00BD1887">
        <w:t xml:space="preserve"> If the measure asks for one example, you can give just one example.</w:t>
      </w:r>
      <w:r w:rsidR="001D51BF">
        <w:t xml:space="preserve">  Sending too much information is overwhelming for the site visitor and the most important thing you want to highlight might get overlooked.  </w:t>
      </w:r>
    </w:p>
    <w:p w14:paraId="65E98D62" w14:textId="77777777" w:rsidR="00720ACA" w:rsidRDefault="00720ACA" w:rsidP="00720ACA">
      <w:pPr>
        <w:pStyle w:val="ListParagraph"/>
        <w:numPr>
          <w:ilvl w:val="0"/>
          <w:numId w:val="3"/>
        </w:numPr>
      </w:pPr>
      <w:r>
        <w:t xml:space="preserve">Don’t submit the same documentation from one program or one process for the same measure. </w:t>
      </w:r>
      <w:r w:rsidR="00BD1887">
        <w:t>Demonstrate that your health department has breadth.</w:t>
      </w:r>
    </w:p>
    <w:sectPr w:rsidR="00720AC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DE0A2" w14:textId="77777777" w:rsidR="00BB7CB8" w:rsidRDefault="00BB7CB8" w:rsidP="001D51BF">
      <w:pPr>
        <w:spacing w:after="0" w:line="240" w:lineRule="auto"/>
      </w:pPr>
      <w:r>
        <w:separator/>
      </w:r>
    </w:p>
  </w:endnote>
  <w:endnote w:type="continuationSeparator" w:id="0">
    <w:p w14:paraId="40B3F1C8" w14:textId="77777777" w:rsidR="00BB7CB8" w:rsidRDefault="00BB7CB8" w:rsidP="001D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0589496"/>
      <w:docPartObj>
        <w:docPartGallery w:val="Page Numbers (Bottom of Page)"/>
        <w:docPartUnique/>
      </w:docPartObj>
    </w:sdtPr>
    <w:sdtEndPr>
      <w:rPr>
        <w:rStyle w:val="PageNumber"/>
      </w:rPr>
    </w:sdtEndPr>
    <w:sdtContent>
      <w:p w14:paraId="32FFC4E1" w14:textId="002C8407" w:rsidR="001D51BF" w:rsidRDefault="001D51BF" w:rsidP="00E26F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6935A" w14:textId="77777777" w:rsidR="001D51BF" w:rsidRDefault="001D51BF" w:rsidP="001D51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84336390"/>
      <w:docPartObj>
        <w:docPartGallery w:val="Page Numbers (Bottom of Page)"/>
        <w:docPartUnique/>
      </w:docPartObj>
    </w:sdtPr>
    <w:sdtEndPr>
      <w:rPr>
        <w:rStyle w:val="PageNumber"/>
      </w:rPr>
    </w:sdtEndPr>
    <w:sdtContent>
      <w:p w14:paraId="58631796" w14:textId="2D97389A" w:rsidR="001D51BF" w:rsidRDefault="001D51BF" w:rsidP="00E26F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C61">
          <w:rPr>
            <w:rStyle w:val="PageNumber"/>
            <w:noProof/>
          </w:rPr>
          <w:t>2</w:t>
        </w:r>
        <w:r>
          <w:rPr>
            <w:rStyle w:val="PageNumber"/>
          </w:rPr>
          <w:fldChar w:fldCharType="end"/>
        </w:r>
      </w:p>
    </w:sdtContent>
  </w:sdt>
  <w:p w14:paraId="72EBBA9D" w14:textId="77777777" w:rsidR="001D51BF" w:rsidRDefault="001D51BF" w:rsidP="001D51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FEA43" w14:textId="77777777" w:rsidR="00BB7CB8" w:rsidRDefault="00BB7CB8" w:rsidP="001D51BF">
      <w:pPr>
        <w:spacing w:after="0" w:line="240" w:lineRule="auto"/>
      </w:pPr>
      <w:r>
        <w:separator/>
      </w:r>
    </w:p>
  </w:footnote>
  <w:footnote w:type="continuationSeparator" w:id="0">
    <w:p w14:paraId="218613D5" w14:textId="77777777" w:rsidR="00BB7CB8" w:rsidRDefault="00BB7CB8" w:rsidP="001D5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21BA"/>
    <w:multiLevelType w:val="hybridMultilevel"/>
    <w:tmpl w:val="263C5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E4FF9"/>
    <w:multiLevelType w:val="hybridMultilevel"/>
    <w:tmpl w:val="A70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43533"/>
    <w:multiLevelType w:val="hybridMultilevel"/>
    <w:tmpl w:val="59F8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876BB"/>
    <w:multiLevelType w:val="hybridMultilevel"/>
    <w:tmpl w:val="553A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9E0CDC"/>
    <w:multiLevelType w:val="hybridMultilevel"/>
    <w:tmpl w:val="2118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D5"/>
    <w:rsid w:val="000F042D"/>
    <w:rsid w:val="001D51BF"/>
    <w:rsid w:val="00253531"/>
    <w:rsid w:val="002E72B9"/>
    <w:rsid w:val="002F7CD9"/>
    <w:rsid w:val="003E7C61"/>
    <w:rsid w:val="00720ACA"/>
    <w:rsid w:val="00790C0A"/>
    <w:rsid w:val="0089351B"/>
    <w:rsid w:val="00A26A8E"/>
    <w:rsid w:val="00B53CB9"/>
    <w:rsid w:val="00BB7CB8"/>
    <w:rsid w:val="00BD1887"/>
    <w:rsid w:val="00D57C93"/>
    <w:rsid w:val="00DD0DF5"/>
    <w:rsid w:val="00FD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D5"/>
    <w:pPr>
      <w:ind w:left="720"/>
      <w:contextualSpacing/>
    </w:pPr>
  </w:style>
  <w:style w:type="paragraph" w:styleId="Footer">
    <w:name w:val="footer"/>
    <w:basedOn w:val="Normal"/>
    <w:link w:val="FooterChar"/>
    <w:uiPriority w:val="99"/>
    <w:unhideWhenUsed/>
    <w:rsid w:val="001D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BF"/>
  </w:style>
  <w:style w:type="character" w:styleId="PageNumber">
    <w:name w:val="page number"/>
    <w:basedOn w:val="DefaultParagraphFont"/>
    <w:uiPriority w:val="99"/>
    <w:semiHidden/>
    <w:unhideWhenUsed/>
    <w:rsid w:val="001D5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D5"/>
    <w:pPr>
      <w:ind w:left="720"/>
      <w:contextualSpacing/>
    </w:pPr>
  </w:style>
  <w:style w:type="paragraph" w:styleId="Footer">
    <w:name w:val="footer"/>
    <w:basedOn w:val="Normal"/>
    <w:link w:val="FooterChar"/>
    <w:uiPriority w:val="99"/>
    <w:unhideWhenUsed/>
    <w:rsid w:val="001D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BF"/>
  </w:style>
  <w:style w:type="character" w:styleId="PageNumber">
    <w:name w:val="page number"/>
    <w:basedOn w:val="DefaultParagraphFont"/>
    <w:uiPriority w:val="99"/>
    <w:semiHidden/>
    <w:unhideWhenUsed/>
    <w:rsid w:val="001D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cupa03</dc:creator>
  <cp:lastModifiedBy>AOHC laptop</cp:lastModifiedBy>
  <cp:revision>2</cp:revision>
  <dcterms:created xsi:type="dcterms:W3CDTF">2018-07-06T15:54:00Z</dcterms:created>
  <dcterms:modified xsi:type="dcterms:W3CDTF">2018-07-06T15:54:00Z</dcterms:modified>
</cp:coreProperties>
</file>