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8B" w:rsidRDefault="009F12C0" w:rsidP="000D5B8B">
      <w:proofErr w:type="gramStart"/>
      <w:r>
        <w:t>RESOLUTION NO.</w:t>
      </w:r>
      <w:proofErr w:type="gramEnd"/>
      <w:r>
        <w:t xml:space="preserve"> ____________</w:t>
      </w:r>
      <w:r w:rsidR="00A34160" w:rsidRPr="00CD1DA8">
        <w:tab/>
      </w:r>
      <w:r w:rsidR="00A34160" w:rsidRPr="00CD1DA8">
        <w:tab/>
      </w:r>
      <w:r w:rsidR="00A34160" w:rsidRPr="00CD1DA8">
        <w:tab/>
      </w:r>
      <w:r>
        <w:tab/>
        <w:t xml:space="preserve"> </w:t>
      </w:r>
    </w:p>
    <w:p w:rsidR="00A34160" w:rsidRPr="00CD1DA8" w:rsidRDefault="009F12C0" w:rsidP="000D5B8B">
      <w:r>
        <w:t xml:space="preserve"> _______________</w:t>
      </w:r>
      <w:r w:rsidR="00CD1DA8" w:rsidRPr="00CD1DA8">
        <w:t>___</w:t>
      </w:r>
      <w:r>
        <w:t>, 2014</w:t>
      </w:r>
    </w:p>
    <w:p w:rsidR="00A34160" w:rsidRPr="00CD1DA8" w:rsidRDefault="00A34160"/>
    <w:p w:rsidR="000D5B8B" w:rsidRDefault="000D5B8B" w:rsidP="009F12C0"/>
    <w:p w:rsidR="000D5B8B" w:rsidRPr="001A657E" w:rsidRDefault="009F12C0" w:rsidP="000D5B8B">
      <w:pPr>
        <w:jc w:val="center"/>
        <w:rPr>
          <w:b/>
        </w:rPr>
      </w:pPr>
      <w:r w:rsidRPr="001A657E">
        <w:rPr>
          <w:b/>
        </w:rPr>
        <w:t xml:space="preserve">RESOLUTION OF </w:t>
      </w:r>
      <w:r w:rsidR="001E5F8D" w:rsidRPr="001A657E">
        <w:rPr>
          <w:b/>
        </w:rPr>
        <w:t>THE BOARD OF MANAGERS</w:t>
      </w:r>
      <w:r w:rsidR="000D5B8B" w:rsidRPr="001A657E">
        <w:rPr>
          <w:b/>
        </w:rPr>
        <w:t xml:space="preserve"> OF THE LOCAL PUBLIC </w:t>
      </w:r>
      <w:r w:rsidRPr="001A657E">
        <w:rPr>
          <w:b/>
        </w:rPr>
        <w:t>HEAL</w:t>
      </w:r>
      <w:r w:rsidR="001E5F8D" w:rsidRPr="001A657E">
        <w:rPr>
          <w:b/>
        </w:rPr>
        <w:t>TH SERVICES COLLABORATIVE, LLC</w:t>
      </w:r>
      <w:r w:rsidRPr="001A657E">
        <w:rPr>
          <w:b/>
        </w:rPr>
        <w:t xml:space="preserve"> </w:t>
      </w:r>
    </w:p>
    <w:p w:rsidR="009F12C0" w:rsidRPr="001A657E" w:rsidRDefault="009F12C0" w:rsidP="000D5B8B">
      <w:pPr>
        <w:jc w:val="center"/>
        <w:rPr>
          <w:b/>
          <w:szCs w:val="24"/>
        </w:rPr>
      </w:pPr>
      <w:r w:rsidRPr="001A657E">
        <w:rPr>
          <w:b/>
          <w:szCs w:val="24"/>
        </w:rPr>
        <w:t>ADOPTING RULES AN</w:t>
      </w:r>
      <w:r w:rsidR="001E5F8D" w:rsidRPr="001A657E">
        <w:rPr>
          <w:b/>
          <w:szCs w:val="24"/>
        </w:rPr>
        <w:t>D</w:t>
      </w:r>
      <w:r w:rsidRPr="001A657E">
        <w:rPr>
          <w:b/>
          <w:szCs w:val="24"/>
        </w:rPr>
        <w:t xml:space="preserve"> PROCEDURES FOR UTI</w:t>
      </w:r>
      <w:r w:rsidR="000D5B8B" w:rsidRPr="001A657E">
        <w:rPr>
          <w:b/>
          <w:szCs w:val="24"/>
        </w:rPr>
        <w:t xml:space="preserve">LIZATION OF </w:t>
      </w:r>
      <w:r w:rsidR="00FE357C" w:rsidRPr="001A657E">
        <w:rPr>
          <w:b/>
          <w:szCs w:val="24"/>
        </w:rPr>
        <w:t xml:space="preserve">COLLABORATIVE </w:t>
      </w:r>
      <w:r w:rsidR="000D5B8B" w:rsidRPr="001A657E">
        <w:rPr>
          <w:b/>
          <w:szCs w:val="24"/>
        </w:rPr>
        <w:t xml:space="preserve">SERVICES BY ITS </w:t>
      </w:r>
      <w:r w:rsidRPr="001A657E">
        <w:rPr>
          <w:b/>
          <w:szCs w:val="24"/>
        </w:rPr>
        <w:t>MEMBERS</w:t>
      </w:r>
    </w:p>
    <w:p w:rsidR="00C13CB8" w:rsidRPr="00CD1DA8" w:rsidRDefault="00C13CB8">
      <w:bookmarkStart w:id="0" w:name="_GoBack"/>
      <w:bookmarkEnd w:id="0"/>
    </w:p>
    <w:p w:rsidR="00CD1DA8" w:rsidRPr="009F12C0" w:rsidRDefault="009F12C0" w:rsidP="001E5F8D">
      <w:pPr>
        <w:ind w:firstLine="720"/>
        <w:jc w:val="both"/>
        <w:rPr>
          <w:szCs w:val="24"/>
        </w:rPr>
      </w:pPr>
      <w:r w:rsidRPr="009F12C0">
        <w:rPr>
          <w:szCs w:val="24"/>
        </w:rPr>
        <w:t xml:space="preserve">WHEREAS, </w:t>
      </w:r>
      <w:r w:rsidR="001E5F8D">
        <w:rPr>
          <w:szCs w:val="24"/>
        </w:rPr>
        <w:t xml:space="preserve">according to the By-laws of the Local Public Health Services Collaborative, LLC (“Collaborative”), </w:t>
      </w:r>
      <w:r>
        <w:rPr>
          <w:szCs w:val="24"/>
        </w:rPr>
        <w:t>t</w:t>
      </w:r>
      <w:r w:rsidRPr="009F12C0">
        <w:rPr>
          <w:szCs w:val="24"/>
        </w:rPr>
        <w:t xml:space="preserve">he Board </w:t>
      </w:r>
      <w:r w:rsidR="001E5F8D">
        <w:rPr>
          <w:szCs w:val="24"/>
        </w:rPr>
        <w:t xml:space="preserve">of Managers (“Board”) </w:t>
      </w:r>
      <w:r w:rsidRPr="009F12C0">
        <w:rPr>
          <w:szCs w:val="24"/>
        </w:rPr>
        <w:t>is responsible for the overall policy and direction of the Collaborative, and the business of the Collaborative shall be exercised by</w:t>
      </w:r>
      <w:r>
        <w:rPr>
          <w:szCs w:val="24"/>
        </w:rPr>
        <w:t xml:space="preserve"> or under the direction of i</w:t>
      </w:r>
      <w:r w:rsidR="001E5F8D">
        <w:rPr>
          <w:szCs w:val="24"/>
        </w:rPr>
        <w:t>ts Board</w:t>
      </w:r>
      <w:r w:rsidRPr="009F12C0">
        <w:rPr>
          <w:szCs w:val="24"/>
        </w:rPr>
        <w:t>; and</w:t>
      </w:r>
    </w:p>
    <w:p w:rsidR="00CD1DA8" w:rsidRPr="00CD1DA8" w:rsidRDefault="00CD1DA8" w:rsidP="00CD1DA8">
      <w:pPr>
        <w:jc w:val="both"/>
        <w:rPr>
          <w:szCs w:val="24"/>
        </w:rPr>
      </w:pPr>
    </w:p>
    <w:p w:rsidR="00CD1DA8" w:rsidRDefault="00CD1DA8" w:rsidP="001E5F8D">
      <w:pPr>
        <w:ind w:firstLine="720"/>
        <w:jc w:val="both"/>
        <w:rPr>
          <w:szCs w:val="24"/>
        </w:rPr>
      </w:pPr>
      <w:r w:rsidRPr="00CD1DA8">
        <w:rPr>
          <w:szCs w:val="24"/>
        </w:rPr>
        <w:t xml:space="preserve">WHEREAS, </w:t>
      </w:r>
      <w:r w:rsidR="001E5F8D">
        <w:rPr>
          <w:szCs w:val="24"/>
        </w:rPr>
        <w:t xml:space="preserve">pursuant to </w:t>
      </w:r>
      <w:r w:rsidR="009F12C0">
        <w:rPr>
          <w:szCs w:val="24"/>
        </w:rPr>
        <w:t>paragraph 4 of the “Contract for Shared Services with Charter Local Health Districts and the Local Public Health Services Collaborative, LLC” (“Contract”)</w:t>
      </w:r>
      <w:r w:rsidR="00D67CCF">
        <w:rPr>
          <w:szCs w:val="24"/>
        </w:rPr>
        <w:t>,</w:t>
      </w:r>
      <w:r w:rsidR="001E5F8D">
        <w:rPr>
          <w:szCs w:val="24"/>
        </w:rPr>
        <w:t xml:space="preserve"> duly ex</w:t>
      </w:r>
      <w:r w:rsidR="00D67CCF">
        <w:rPr>
          <w:szCs w:val="24"/>
        </w:rPr>
        <w:t xml:space="preserve">ecuted by each </w:t>
      </w:r>
      <w:r w:rsidR="00251386">
        <w:rPr>
          <w:szCs w:val="24"/>
        </w:rPr>
        <w:t xml:space="preserve">Local </w:t>
      </w:r>
      <w:r w:rsidR="00D67CCF">
        <w:rPr>
          <w:szCs w:val="24"/>
        </w:rPr>
        <w:t xml:space="preserve">Board </w:t>
      </w:r>
      <w:r w:rsidR="00DB3D9A">
        <w:rPr>
          <w:szCs w:val="24"/>
        </w:rPr>
        <w:t>of Health m</w:t>
      </w:r>
      <w:r w:rsidR="001E5F8D">
        <w:rPr>
          <w:szCs w:val="24"/>
        </w:rPr>
        <w:t>ember of the Collaborative</w:t>
      </w:r>
      <w:r w:rsidR="00D67CCF">
        <w:rPr>
          <w:szCs w:val="24"/>
        </w:rPr>
        <w:t xml:space="preserve"> (“Member”)</w:t>
      </w:r>
      <w:r w:rsidR="001E5F8D">
        <w:rPr>
          <w:szCs w:val="24"/>
        </w:rPr>
        <w:t xml:space="preserve">, </w:t>
      </w:r>
      <w:r w:rsidR="00D67CCF">
        <w:rPr>
          <w:szCs w:val="24"/>
        </w:rPr>
        <w:t>each M</w:t>
      </w:r>
      <w:r w:rsidR="009F12C0">
        <w:rPr>
          <w:szCs w:val="24"/>
        </w:rPr>
        <w:t>ember</w:t>
      </w:r>
      <w:r w:rsidR="001E5F8D">
        <w:rPr>
          <w:szCs w:val="24"/>
        </w:rPr>
        <w:t xml:space="preserve"> </w:t>
      </w:r>
      <w:r w:rsidR="009F12C0">
        <w:rPr>
          <w:szCs w:val="24"/>
        </w:rPr>
        <w:t>“shall comply with all rules and procedures established by the Local Public Health Services Collaborative, LLC</w:t>
      </w:r>
      <w:r w:rsidR="001E5F8D">
        <w:rPr>
          <w:szCs w:val="24"/>
        </w:rPr>
        <w:t xml:space="preserve"> in utilization of its Services;” and</w:t>
      </w:r>
    </w:p>
    <w:p w:rsidR="009F12C0" w:rsidRPr="00CD1DA8" w:rsidRDefault="009F12C0" w:rsidP="00CD1DA8">
      <w:pPr>
        <w:jc w:val="both"/>
        <w:rPr>
          <w:szCs w:val="22"/>
        </w:rPr>
      </w:pPr>
    </w:p>
    <w:p w:rsidR="00CD1DA8" w:rsidRPr="001E5F8D" w:rsidRDefault="00CD1DA8" w:rsidP="001E5F8D">
      <w:pPr>
        <w:ind w:firstLine="720"/>
        <w:jc w:val="both"/>
        <w:rPr>
          <w:szCs w:val="24"/>
        </w:rPr>
      </w:pPr>
      <w:r w:rsidRPr="00CD1DA8">
        <w:rPr>
          <w:szCs w:val="22"/>
        </w:rPr>
        <w:t xml:space="preserve">WHEREAS, </w:t>
      </w:r>
      <w:r w:rsidR="001E5F8D">
        <w:rPr>
          <w:szCs w:val="22"/>
        </w:rPr>
        <w:t>the Board has determined that it is the best interest of the Collaborative to her</w:t>
      </w:r>
      <w:r w:rsidR="006161ED">
        <w:rPr>
          <w:szCs w:val="22"/>
        </w:rPr>
        <w:t>eby establish initial “Rules and P</w:t>
      </w:r>
      <w:r w:rsidR="001E5F8D">
        <w:rPr>
          <w:szCs w:val="22"/>
        </w:rPr>
        <w:t>rocedures</w:t>
      </w:r>
      <w:r w:rsidR="006161ED">
        <w:rPr>
          <w:szCs w:val="22"/>
        </w:rPr>
        <w:t>”</w:t>
      </w:r>
      <w:r w:rsidR="001E5F8D">
        <w:rPr>
          <w:szCs w:val="22"/>
        </w:rPr>
        <w:t xml:space="preserve"> for the utilization of its Services, which may be modified by the Board from time to time as necessary.</w:t>
      </w:r>
    </w:p>
    <w:p w:rsidR="00CD1DA8" w:rsidRPr="00CD1DA8" w:rsidRDefault="00CD1DA8"/>
    <w:p w:rsidR="00A34160" w:rsidRPr="00CD1DA8" w:rsidRDefault="00A34160">
      <w:pPr>
        <w:rPr>
          <w:u w:val="single"/>
        </w:rPr>
      </w:pPr>
      <w:r w:rsidRPr="00CD1DA8">
        <w:tab/>
        <w:t>Now, theref</w:t>
      </w:r>
      <w:r w:rsidR="00D67CCF">
        <w:t>ore, upon motion of Board Manager</w:t>
      </w:r>
      <w:r w:rsidRPr="00CD1DA8">
        <w:t xml:space="preserve"> </w:t>
      </w:r>
      <w:r w:rsidR="00C13CB8" w:rsidRPr="00CD1DA8">
        <w:rPr>
          <w:u w:val="single"/>
        </w:rPr>
        <w:t>__</w:t>
      </w:r>
      <w:r w:rsidR="0063352D" w:rsidRPr="00CD1DA8">
        <w:rPr>
          <w:u w:val="single"/>
        </w:rPr>
        <w:t>_</w:t>
      </w:r>
      <w:r w:rsidR="001E5F8D">
        <w:rPr>
          <w:u w:val="single"/>
        </w:rPr>
        <w:t>___________</w:t>
      </w:r>
      <w:r w:rsidR="0063352D" w:rsidRPr="00CD1DA8">
        <w:t>, a</w:t>
      </w:r>
      <w:r w:rsidR="00D61B2B">
        <w:t xml:space="preserve">nd seconded </w:t>
      </w:r>
      <w:r w:rsidR="00D67CCF">
        <w:t>by Board Manager</w:t>
      </w:r>
      <w:r w:rsidRPr="00CD1DA8">
        <w:t xml:space="preserve"> </w:t>
      </w:r>
      <w:r w:rsidR="001E5F8D" w:rsidRPr="00CD1DA8">
        <w:rPr>
          <w:u w:val="single"/>
        </w:rPr>
        <w:t>___</w:t>
      </w:r>
      <w:r w:rsidR="001E5F8D">
        <w:rPr>
          <w:u w:val="single"/>
        </w:rPr>
        <w:t>___________</w:t>
      </w:r>
      <w:r w:rsidR="001E5F8D" w:rsidRPr="00CD1DA8">
        <w:t>,</w:t>
      </w:r>
    </w:p>
    <w:p w:rsidR="00A34160" w:rsidRPr="00CD1DA8" w:rsidRDefault="00A34160"/>
    <w:p w:rsidR="00C13CB8" w:rsidRPr="00CD1DA8" w:rsidRDefault="00CD1DA8" w:rsidP="000D5B8B">
      <w:pPr>
        <w:ind w:firstLine="720"/>
      </w:pPr>
      <w:r w:rsidRPr="00CD1DA8">
        <w:t>BE IT RESOLV</w:t>
      </w:r>
      <w:r w:rsidR="001E5F8D">
        <w:t>ED BY THE BOARD that:</w:t>
      </w:r>
    </w:p>
    <w:p w:rsidR="00CD1DA8" w:rsidRPr="00CD1DA8" w:rsidRDefault="00CD1DA8" w:rsidP="00C13CB8"/>
    <w:p w:rsidR="00D67CCF" w:rsidRDefault="00D67CCF" w:rsidP="00D67CCF">
      <w:pPr>
        <w:jc w:val="both"/>
      </w:pPr>
      <w:r>
        <w:t xml:space="preserve">1. </w:t>
      </w:r>
      <w:r w:rsidRPr="00635E2D">
        <w:rPr>
          <w:u w:val="single"/>
        </w:rPr>
        <w:t>Liability Coverage</w:t>
      </w:r>
      <w:r>
        <w:t>. Prior to engaging in service, each Member, at its sole cost and expense, shall procure and thereafter maintain for the term of the Contract, at least the following types and amounts of insurance: (a) sufficient general liability insurance; (b) provide all licensed medical providers in their employ with medical malpractice insurance coverage at or above any applicable legal minimum; and (c) shall be responsible for ensuring that the Collaborative has valid and current proof of such insurance at all times.</w:t>
      </w:r>
    </w:p>
    <w:p w:rsidR="00D67CCF" w:rsidRDefault="00D67CCF" w:rsidP="00D67CCF">
      <w:pPr>
        <w:jc w:val="both"/>
      </w:pPr>
    </w:p>
    <w:p w:rsidR="00D61B2B" w:rsidRDefault="00D61B2B" w:rsidP="00D67CCF">
      <w:pPr>
        <w:jc w:val="both"/>
      </w:pPr>
      <w:r>
        <w:t xml:space="preserve">2.  </w:t>
      </w:r>
      <w:r w:rsidRPr="00D61B2B">
        <w:rPr>
          <w:u w:val="single"/>
        </w:rPr>
        <w:t>Licensing</w:t>
      </w:r>
      <w:r>
        <w:t xml:space="preserve">.  Prior to engaging in service, each Member shall ensure that any individual provider under the Member’s employ, including contract employees, is duly licensed in Ohio in accordance with all applicable laws and regulations. </w:t>
      </w:r>
    </w:p>
    <w:p w:rsidR="00D61B2B" w:rsidRDefault="00D61B2B" w:rsidP="00D67CCF">
      <w:pPr>
        <w:jc w:val="both"/>
      </w:pPr>
    </w:p>
    <w:p w:rsidR="00D67CCF" w:rsidRDefault="00D61B2B" w:rsidP="00D67CCF">
      <w:pPr>
        <w:jc w:val="both"/>
      </w:pPr>
      <w:r>
        <w:t>3</w:t>
      </w:r>
      <w:r w:rsidR="00D67CCF">
        <w:t>.</w:t>
      </w:r>
      <w:r w:rsidR="00251386">
        <w:t xml:space="preserve"> </w:t>
      </w:r>
      <w:r w:rsidR="00251386" w:rsidRPr="00635E2D">
        <w:rPr>
          <w:u w:val="single"/>
        </w:rPr>
        <w:t>Fee Schedule</w:t>
      </w:r>
      <w:r w:rsidR="00251386">
        <w:t xml:space="preserve">. Each Member shall adopt and utilize any </w:t>
      </w:r>
      <w:r w:rsidR="00D67CCF">
        <w:t xml:space="preserve">fee schedule </w:t>
      </w:r>
      <w:r w:rsidR="00251386">
        <w:t>established by the Board</w:t>
      </w:r>
      <w:r w:rsidR="00D67CCF">
        <w:t xml:space="preserve"> for all services designated as falling under the scope </w:t>
      </w:r>
      <w:r w:rsidR="00251386">
        <w:t xml:space="preserve">of the Collaborative Contract, </w:t>
      </w:r>
      <w:r w:rsidR="00D67CCF">
        <w:t xml:space="preserve"> including</w:t>
      </w:r>
      <w:r w:rsidR="00251386">
        <w:t>,</w:t>
      </w:r>
      <w:r w:rsidR="00D67CCF">
        <w:t xml:space="preserve"> but not limited to: </w:t>
      </w:r>
      <w:r w:rsidR="00251386">
        <w:t xml:space="preserve"> (a) public health nursing services; (b) immunizations; (c) primary care; (d) sexual health; (e) disease testing/ treatment; (f) prenatal care. </w:t>
      </w:r>
    </w:p>
    <w:p w:rsidR="00251386" w:rsidRDefault="00251386" w:rsidP="00D67CCF">
      <w:pPr>
        <w:jc w:val="both"/>
      </w:pPr>
    </w:p>
    <w:p w:rsidR="00D67CCF" w:rsidRDefault="00D61B2B" w:rsidP="00D67CCF">
      <w:pPr>
        <w:jc w:val="both"/>
      </w:pPr>
      <w:r>
        <w:lastRenderedPageBreak/>
        <w:t>4</w:t>
      </w:r>
      <w:r w:rsidR="00D67CCF">
        <w:t xml:space="preserve">. </w:t>
      </w:r>
      <w:r w:rsidR="00D67CCF" w:rsidRPr="00635E2D">
        <w:rPr>
          <w:u w:val="single"/>
        </w:rPr>
        <w:t>Fee Reassignment</w:t>
      </w:r>
      <w:r w:rsidR="00D67CCF">
        <w:t xml:space="preserve">. </w:t>
      </w:r>
      <w:r w:rsidR="00251386">
        <w:t>Each Member shall</w:t>
      </w:r>
      <w:r w:rsidR="00D67CCF">
        <w:t xml:space="preserve"> ensure that all license</w:t>
      </w:r>
      <w:r w:rsidR="00251386">
        <w:t xml:space="preserve">d providers under their employ, including </w:t>
      </w:r>
      <w:r w:rsidR="00D67CCF">
        <w:t>contract</w:t>
      </w:r>
      <w:r w:rsidR="00251386">
        <w:t xml:space="preserve"> employees</w:t>
      </w:r>
      <w:r w:rsidR="00D67CCF">
        <w:t>, will assig</w:t>
      </w:r>
      <w:r w:rsidR="00251386">
        <w:t>n all fees collected for services provided by the Member</w:t>
      </w:r>
      <w:r w:rsidR="00D67CCF">
        <w:t xml:space="preserve"> </w:t>
      </w:r>
      <w:r w:rsidR="00251386">
        <w:t xml:space="preserve">for </w:t>
      </w:r>
      <w:r w:rsidR="00D67CCF">
        <w:t xml:space="preserve">clinical </w:t>
      </w:r>
      <w:r w:rsidR="00251386">
        <w:t xml:space="preserve">or other </w:t>
      </w:r>
      <w:r w:rsidR="00D67CCF">
        <w:t>service</w:t>
      </w:r>
      <w:r w:rsidR="00251386">
        <w:t>s provided to the Member</w:t>
      </w:r>
      <w:r w:rsidR="00D67CCF">
        <w:t xml:space="preserve"> or its designee.</w:t>
      </w:r>
    </w:p>
    <w:p w:rsidR="0098145A" w:rsidRDefault="0098145A" w:rsidP="00D67CCF">
      <w:pPr>
        <w:jc w:val="both"/>
      </w:pPr>
    </w:p>
    <w:p w:rsidR="0098145A" w:rsidRDefault="00D61B2B" w:rsidP="00D67CCF">
      <w:pPr>
        <w:jc w:val="both"/>
      </w:pPr>
      <w:r>
        <w:t>5</w:t>
      </w:r>
      <w:r w:rsidR="00635E2D">
        <w:t xml:space="preserve">. </w:t>
      </w:r>
      <w:r w:rsidR="0098145A" w:rsidRPr="00635E2D">
        <w:rPr>
          <w:u w:val="single"/>
        </w:rPr>
        <w:t>Overpayment</w:t>
      </w:r>
      <w:r w:rsidR="0098145A">
        <w:t>. Each Member agrees to reimburse the Collaborative for any overpayment that has been mistakenly issued to a Member for any reason, including but not limited to overpayment by an insurer, a proportion calculation error, or any other error.</w:t>
      </w:r>
    </w:p>
    <w:p w:rsidR="00251386" w:rsidRDefault="00251386" w:rsidP="00D67CCF">
      <w:pPr>
        <w:jc w:val="both"/>
      </w:pPr>
    </w:p>
    <w:p w:rsidR="00D67CCF" w:rsidRDefault="00D61B2B" w:rsidP="00D67CCF">
      <w:pPr>
        <w:jc w:val="both"/>
      </w:pPr>
      <w:r>
        <w:t>6</w:t>
      </w:r>
      <w:r w:rsidR="00251386">
        <w:t xml:space="preserve">. </w:t>
      </w:r>
      <w:r w:rsidR="00251386" w:rsidRPr="00635E2D">
        <w:rPr>
          <w:rStyle w:val="Strong"/>
          <w:b w:val="0"/>
          <w:bCs w:val="0"/>
          <w:u w:val="single"/>
        </w:rPr>
        <w:t>Health Insurance Portability and Accountability Act of 1996 (“HIPAA”)</w:t>
      </w:r>
      <w:r w:rsidR="00251386" w:rsidRPr="003B124D">
        <w:t xml:space="preserve">. </w:t>
      </w:r>
      <w:r w:rsidR="00251386">
        <w:t>Each Member</w:t>
      </w:r>
      <w:r w:rsidR="00D67CCF">
        <w:t xml:space="preserve"> shall ensure its compliance with HIPAA by maintaining all applicable polici</w:t>
      </w:r>
      <w:r w:rsidR="00251386">
        <w:t>es and procedures necessary to e</w:t>
      </w:r>
      <w:r w:rsidR="00D67CCF">
        <w:t xml:space="preserve">nsure </w:t>
      </w:r>
      <w:r w:rsidR="00251386">
        <w:t xml:space="preserve">the </w:t>
      </w:r>
      <w:r w:rsidR="0098145A">
        <w:t>privacy and security of individually i</w:t>
      </w:r>
      <w:r w:rsidR="00D67CCF">
        <w:t>dentifiable Protected Health Information</w:t>
      </w:r>
      <w:r w:rsidR="00251386">
        <w:t xml:space="preserve"> </w:t>
      </w:r>
      <w:r w:rsidR="0098145A">
        <w:t xml:space="preserve">(“PHI”), </w:t>
      </w:r>
      <w:r w:rsidR="00251386">
        <w:t xml:space="preserve">as defined </w:t>
      </w:r>
      <w:r w:rsidR="0098145A">
        <w:t xml:space="preserve">and required </w:t>
      </w:r>
      <w:r w:rsidR="00251386">
        <w:t>by HIPAA</w:t>
      </w:r>
      <w:r w:rsidR="00D67CCF">
        <w:t>.</w:t>
      </w:r>
      <w:r w:rsidR="00251386">
        <w:t xml:space="preserve">  Each Member</w:t>
      </w:r>
      <w:r w:rsidR="0098145A">
        <w:t xml:space="preserve"> acknowledges it has a</w:t>
      </w:r>
      <w:r w:rsidR="00251386">
        <w:t xml:space="preserve"> Business Associate relationship with the Collaborative as defined by HIPAA, and agrees to enter into a Business Associate agreement with the Collaborative pursuant to HIPAA.</w:t>
      </w:r>
    </w:p>
    <w:p w:rsidR="0098145A" w:rsidRDefault="0098145A" w:rsidP="00D67CCF">
      <w:pPr>
        <w:jc w:val="both"/>
      </w:pPr>
    </w:p>
    <w:p w:rsidR="0098145A" w:rsidRDefault="00D61B2B" w:rsidP="00D67CCF">
      <w:pPr>
        <w:jc w:val="both"/>
      </w:pPr>
      <w:r>
        <w:t>7</w:t>
      </w:r>
      <w:r w:rsidR="0098145A">
        <w:t xml:space="preserve">. </w:t>
      </w:r>
      <w:r w:rsidR="0098145A" w:rsidRPr="00635E2D">
        <w:rPr>
          <w:u w:val="single"/>
        </w:rPr>
        <w:t>Medicare Compliance</w:t>
      </w:r>
      <w:r w:rsidR="0098145A">
        <w:t>. Each Member agrees to adopt such training and/or policies necessary to remain compliant with Medicare at all times, and shall immediately notify the Collaborative in writing if at any time the Member ceases to be Medicare-compliant.</w:t>
      </w:r>
    </w:p>
    <w:p w:rsidR="00251386" w:rsidRDefault="00251386" w:rsidP="00D67CCF">
      <w:pPr>
        <w:jc w:val="both"/>
      </w:pPr>
    </w:p>
    <w:p w:rsidR="00D67CCF" w:rsidRPr="0098145A" w:rsidRDefault="00D61B2B" w:rsidP="0098145A">
      <w:pPr>
        <w:jc w:val="both"/>
        <w:rPr>
          <w:szCs w:val="24"/>
        </w:rPr>
      </w:pPr>
      <w:r>
        <w:t>8</w:t>
      </w:r>
      <w:r w:rsidR="00D67CCF">
        <w:t xml:space="preserve">. </w:t>
      </w:r>
      <w:r w:rsidR="00D67CCF" w:rsidRPr="00635E2D">
        <w:rPr>
          <w:u w:val="single"/>
        </w:rPr>
        <w:t>Quality Assura</w:t>
      </w:r>
      <w:r w:rsidR="0098145A" w:rsidRPr="00635E2D">
        <w:rPr>
          <w:u w:val="single"/>
        </w:rPr>
        <w:t>nce</w:t>
      </w:r>
      <w:r w:rsidR="0098145A">
        <w:t>. Each Member</w:t>
      </w:r>
      <w:r w:rsidR="00D67CCF">
        <w:t xml:space="preserve"> shall </w:t>
      </w:r>
      <w:r>
        <w:t xml:space="preserve">adopt and follow </w:t>
      </w:r>
      <w:r w:rsidR="00D67CCF">
        <w:t xml:space="preserve">a </w:t>
      </w:r>
      <w:r>
        <w:t>written “</w:t>
      </w:r>
      <w:r w:rsidR="00D67CCF">
        <w:t>Qua</w:t>
      </w:r>
      <w:r w:rsidR="0098145A">
        <w:t>li</w:t>
      </w:r>
      <w:r>
        <w:t>ty Assurance Plan”</w:t>
      </w:r>
      <w:r w:rsidR="0098145A">
        <w:t xml:space="preserve"> in accordance with any </w:t>
      </w:r>
      <w:r>
        <w:t>minimum requirements</w:t>
      </w:r>
      <w:r w:rsidR="00D67CCF">
        <w:t xml:space="preserve"> </w:t>
      </w:r>
      <w:r w:rsidR="0098145A">
        <w:t xml:space="preserve">as </w:t>
      </w:r>
      <w:r>
        <w:t xml:space="preserve">later </w:t>
      </w:r>
      <w:r w:rsidR="0098145A">
        <w:t>established</w:t>
      </w:r>
      <w:r w:rsidR="00F471DF">
        <w:t xml:space="preserve"> by the Board</w:t>
      </w:r>
      <w:r w:rsidR="0098145A">
        <w:t xml:space="preserve">, </w:t>
      </w:r>
      <w:r w:rsidR="0098145A">
        <w:rPr>
          <w:szCs w:val="22"/>
        </w:rPr>
        <w:t xml:space="preserve">which may be modified by the </w:t>
      </w:r>
      <w:r w:rsidR="00F471DF">
        <w:rPr>
          <w:szCs w:val="22"/>
        </w:rPr>
        <w:t>Board</w:t>
      </w:r>
      <w:r w:rsidR="0098145A">
        <w:rPr>
          <w:szCs w:val="22"/>
        </w:rPr>
        <w:t xml:space="preserve"> </w:t>
      </w:r>
      <w:r>
        <w:rPr>
          <w:szCs w:val="22"/>
        </w:rPr>
        <w:t xml:space="preserve">thereafter </w:t>
      </w:r>
      <w:r w:rsidR="0098145A">
        <w:rPr>
          <w:szCs w:val="22"/>
        </w:rPr>
        <w:t>from time to time as necessary.</w:t>
      </w:r>
    </w:p>
    <w:p w:rsidR="0098145A" w:rsidRDefault="0098145A" w:rsidP="00D67CCF">
      <w:pPr>
        <w:jc w:val="both"/>
      </w:pPr>
    </w:p>
    <w:p w:rsidR="006722EA" w:rsidRPr="00CD1DA8" w:rsidRDefault="00D61B2B" w:rsidP="00F471DF">
      <w:pPr>
        <w:jc w:val="both"/>
      </w:pPr>
      <w:r>
        <w:t>9</w:t>
      </w:r>
      <w:r w:rsidR="00F471DF">
        <w:t xml:space="preserve">. </w:t>
      </w:r>
      <w:r w:rsidR="00F471DF" w:rsidRPr="00635E2D">
        <w:rPr>
          <w:u w:val="single"/>
        </w:rPr>
        <w:t>Records</w:t>
      </w:r>
      <w:r w:rsidR="00D67CCF">
        <w:t xml:space="preserve">. </w:t>
      </w:r>
      <w:r w:rsidR="00F471DF">
        <w:t>Each Member shall</w:t>
      </w:r>
      <w:r w:rsidR="00D67CCF">
        <w:t xml:space="preserve"> </w:t>
      </w:r>
      <w:r w:rsidR="00F471DF">
        <w:t xml:space="preserve">establish and </w:t>
      </w:r>
      <w:r w:rsidR="00D67CCF">
        <w:t>maintain a record</w:t>
      </w:r>
      <w:r w:rsidR="00F471DF">
        <w:t>s</w:t>
      </w:r>
      <w:r w:rsidR="00D67CCF">
        <w:t xml:space="preserve"> retention schedule for client information that is the greater</w:t>
      </w:r>
      <w:r w:rsidR="00D67CCF" w:rsidRPr="00F03800">
        <w:t xml:space="preserve"> of six </w:t>
      </w:r>
      <w:r w:rsidR="00F471DF">
        <w:t xml:space="preserve">(6) </w:t>
      </w:r>
      <w:r w:rsidR="00D67CCF" w:rsidRPr="00F03800">
        <w:t>years after the last date of service</w:t>
      </w:r>
      <w:r w:rsidR="00F471DF">
        <w:t>,</w:t>
      </w:r>
      <w:r w:rsidR="00D67CCF" w:rsidRPr="00F03800">
        <w:t xml:space="preserve"> or the period required by </w:t>
      </w:r>
      <w:r w:rsidR="00F471DF">
        <w:t xml:space="preserve">any </w:t>
      </w:r>
      <w:r w:rsidR="00D67CCF" w:rsidRPr="00F03800">
        <w:t>applicable law</w:t>
      </w:r>
      <w:r w:rsidR="00D67CCF">
        <w:t>.</w:t>
      </w:r>
      <w:r w:rsidR="00F471DF">
        <w:t xml:space="preserve">  Each Member shall provide the Board with access to all client information necessary for the Board to maintain its core functions, assure quality, or respond to contractual obligations of payers, to the extent that providing such access is not prohibited by any applicable law, including information stored in paper files or as Electronic Medical Records (“EMR”). </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jc w:val="both"/>
      </w:pPr>
      <w:r w:rsidRPr="00CD1DA8">
        <w:t>Voting Aye Thereon:</w:t>
      </w:r>
      <w:r w:rsidRPr="00CD1DA8">
        <w:tab/>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Default="00A34160" w:rsidP="00A34160">
      <w:pPr>
        <w:tabs>
          <w:tab w:val="left" w:pos="718"/>
          <w:tab w:val="left" w:pos="1381"/>
          <w:tab w:val="left" w:pos="3589"/>
        </w:tabs>
        <w:ind w:firstLine="3589"/>
        <w:jc w:val="both"/>
      </w:pPr>
    </w:p>
    <w:p w:rsidR="001E5F8D" w:rsidRPr="00CD1DA8" w:rsidRDefault="001E5F8D" w:rsidP="00A34160">
      <w:pPr>
        <w:tabs>
          <w:tab w:val="left" w:pos="718"/>
          <w:tab w:val="left" w:pos="1381"/>
          <w:tab w:val="left" w:pos="3589"/>
        </w:tabs>
        <w:ind w:firstLine="3589"/>
        <w:jc w:val="both"/>
      </w:pPr>
    </w:p>
    <w:p w:rsidR="00A34160" w:rsidRPr="00CD1DA8" w:rsidRDefault="00A34160" w:rsidP="00A34160">
      <w:pPr>
        <w:tabs>
          <w:tab w:val="left" w:pos="718"/>
          <w:tab w:val="left" w:pos="1381"/>
          <w:tab w:val="left" w:pos="3589"/>
        </w:tabs>
        <w:ind w:firstLine="3589"/>
        <w:jc w:val="both"/>
      </w:pP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jc w:val="both"/>
      </w:pPr>
      <w:r w:rsidRPr="00CD1DA8">
        <w:t>Voting Nay Thereon:</w:t>
      </w:r>
      <w:r w:rsidRPr="00CD1DA8">
        <w:tab/>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A34160">
      <w:pPr>
        <w:tabs>
          <w:tab w:val="left" w:pos="718"/>
          <w:tab w:val="left" w:pos="1381"/>
          <w:tab w:val="left" w:pos="3589"/>
        </w:tabs>
        <w:jc w:val="both"/>
      </w:pPr>
    </w:p>
    <w:p w:rsidR="00A34160" w:rsidRPr="00CD1DA8" w:rsidRDefault="00A34160" w:rsidP="00A34160">
      <w:pPr>
        <w:tabs>
          <w:tab w:val="left" w:pos="718"/>
          <w:tab w:val="left" w:pos="1381"/>
          <w:tab w:val="left" w:pos="3589"/>
        </w:tabs>
        <w:ind w:firstLine="3589"/>
        <w:jc w:val="both"/>
      </w:pPr>
      <w:r w:rsidRPr="00CD1DA8">
        <w:t>__________________________________</w:t>
      </w:r>
    </w:p>
    <w:p w:rsidR="00A34160" w:rsidRPr="00CD1DA8" w:rsidRDefault="00A34160" w:rsidP="001E5F8D">
      <w:pPr>
        <w:tabs>
          <w:tab w:val="left" w:pos="718"/>
          <w:tab w:val="left" w:pos="1381"/>
          <w:tab w:val="left" w:pos="3589"/>
        </w:tabs>
        <w:jc w:val="both"/>
      </w:pPr>
    </w:p>
    <w:p w:rsidR="00A34160" w:rsidRPr="00CD1DA8" w:rsidRDefault="00A34160">
      <w:pPr>
        <w:tabs>
          <w:tab w:val="left" w:pos="718"/>
          <w:tab w:val="left" w:pos="1381"/>
          <w:tab w:val="left" w:pos="3589"/>
        </w:tabs>
        <w:jc w:val="both"/>
      </w:pPr>
    </w:p>
    <w:sectPr w:rsidR="00A34160" w:rsidRPr="00CD1DA8" w:rsidSect="00A341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61" w:rsidRDefault="00E45E61">
      <w:r>
        <w:separator/>
      </w:r>
    </w:p>
  </w:endnote>
  <w:endnote w:type="continuationSeparator" w:id="0">
    <w:p w:rsidR="00E45E61" w:rsidRDefault="00E45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2B" w:rsidRDefault="00D61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84" w:rsidRDefault="00A517B2">
    <w:pPr>
      <w:pStyle w:val="Footer"/>
      <w:jc w:val="center"/>
    </w:pPr>
    <w:r>
      <w:fldChar w:fldCharType="begin"/>
    </w:r>
    <w:r w:rsidR="00C17A84">
      <w:instrText xml:space="preserve"> PAGE   \* MERGEFORMAT </w:instrText>
    </w:r>
    <w:r>
      <w:fldChar w:fldCharType="separate"/>
    </w:r>
    <w:r w:rsidR="003C6E7B">
      <w:rPr>
        <w:noProof/>
      </w:rPr>
      <w:t>3</w:t>
    </w:r>
    <w:r>
      <w:rPr>
        <w:noProof/>
      </w:rPr>
      <w:fldChar w:fldCharType="end"/>
    </w:r>
  </w:p>
  <w:p w:rsidR="00CD1DA8" w:rsidRPr="0021338A" w:rsidRDefault="00A517B2" w:rsidP="0021338A">
    <w:pPr>
      <w:pStyle w:val="DocID"/>
    </w:pPr>
    <w:r>
      <w:fldChar w:fldCharType="begin"/>
    </w:r>
    <w:r w:rsidR="0021338A">
      <w:instrText xml:space="preserve"> IF </w:instrText>
    </w:r>
    <w:r>
      <w:fldChar w:fldCharType="begin"/>
    </w:r>
    <w:r w:rsidR="0021338A">
      <w:instrText xml:space="preserve"> 1 </w:instrText>
    </w:r>
    <w:r>
      <w:fldChar w:fldCharType="end"/>
    </w:r>
    <w:r w:rsidR="0021338A">
      <w:instrText xml:space="preserve"> = </w:instrText>
    </w:r>
    <w:r>
      <w:fldChar w:fldCharType="begin"/>
    </w:r>
    <w:r w:rsidR="0021338A">
      <w:instrText xml:space="preserve"> 1 </w:instrText>
    </w:r>
    <w:r>
      <w:fldChar w:fldCharType="end"/>
    </w:r>
    <w:r w:rsidR="0021338A">
      <w:instrText xml:space="preserve"> </w:instrText>
    </w:r>
    <w:fldSimple w:instr=" DOCPROPERTY &quot;DocID&quot; ">
      <w:r w:rsidR="0021338A">
        <w:instrText>2501577 .1</w:instrText>
      </w:r>
    </w:fldSimple>
    <w:r>
      <w:fldChar w:fldCharType="separate"/>
    </w:r>
    <w:r w:rsidR="0021338A">
      <w:rPr>
        <w:noProof/>
      </w:rPr>
      <w:t>2501577 .1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2B" w:rsidRDefault="00D61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61" w:rsidRDefault="00E45E61">
      <w:r>
        <w:separator/>
      </w:r>
    </w:p>
  </w:footnote>
  <w:footnote w:type="continuationSeparator" w:id="0">
    <w:p w:rsidR="00E45E61" w:rsidRDefault="00E45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2B" w:rsidRDefault="00D61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2B" w:rsidRDefault="00D61B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2B" w:rsidRDefault="00D61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C85"/>
    <w:multiLevelType w:val="hybridMultilevel"/>
    <w:tmpl w:val="8D707836"/>
    <w:lvl w:ilvl="0" w:tplc="44CA88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AC1C56"/>
    <w:multiLevelType w:val="singleLevel"/>
    <w:tmpl w:val="8DFCA776"/>
    <w:lvl w:ilvl="0">
      <w:start w:val="1"/>
      <w:numFmt w:val="decimal"/>
      <w:lvlText w:val="%1."/>
      <w:lvlJc w:val="left"/>
      <w:pPr>
        <w:tabs>
          <w:tab w:val="num" w:pos="1080"/>
        </w:tabs>
        <w:ind w:left="1080" w:hanging="360"/>
      </w:pPr>
      <w:rPr>
        <w:rFonts w:hint="default"/>
      </w:rPr>
    </w:lvl>
  </w:abstractNum>
  <w:abstractNum w:abstractNumId="2">
    <w:nsid w:val="4D1024D7"/>
    <w:multiLevelType w:val="singleLevel"/>
    <w:tmpl w:val="01DCC89A"/>
    <w:lvl w:ilvl="0">
      <w:start w:val="1"/>
      <w:numFmt w:val="decimal"/>
      <w:lvlText w:val="%1."/>
      <w:lvlJc w:val="left"/>
      <w:pPr>
        <w:tabs>
          <w:tab w:val="num" w:pos="1080"/>
        </w:tabs>
        <w:ind w:left="1080" w:hanging="360"/>
      </w:pPr>
      <w:rPr>
        <w:rFonts w:hint="default"/>
      </w:rPr>
    </w:lvl>
  </w:abstractNum>
  <w:abstractNum w:abstractNumId="3">
    <w:nsid w:val="620F1628"/>
    <w:multiLevelType w:val="hybridMultilevel"/>
    <w:tmpl w:val="378A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IDInfo" w:val="F"/>
  </w:docVars>
  <w:rsids>
    <w:rsidRoot w:val="00C63F27"/>
    <w:rsid w:val="000175CA"/>
    <w:rsid w:val="000D5B8B"/>
    <w:rsid w:val="001A657E"/>
    <w:rsid w:val="001D3C93"/>
    <w:rsid w:val="001E5F8D"/>
    <w:rsid w:val="0021338A"/>
    <w:rsid w:val="00251386"/>
    <w:rsid w:val="002655CA"/>
    <w:rsid w:val="003B11C5"/>
    <w:rsid w:val="003B124D"/>
    <w:rsid w:val="003C6E7B"/>
    <w:rsid w:val="00437C3B"/>
    <w:rsid w:val="0044681E"/>
    <w:rsid w:val="005E24A0"/>
    <w:rsid w:val="006161ED"/>
    <w:rsid w:val="0063352D"/>
    <w:rsid w:val="00635E2D"/>
    <w:rsid w:val="006722EA"/>
    <w:rsid w:val="0069367D"/>
    <w:rsid w:val="008231F1"/>
    <w:rsid w:val="0089374D"/>
    <w:rsid w:val="0093380E"/>
    <w:rsid w:val="0098145A"/>
    <w:rsid w:val="009C07BD"/>
    <w:rsid w:val="009F12C0"/>
    <w:rsid w:val="00A34160"/>
    <w:rsid w:val="00A517B2"/>
    <w:rsid w:val="00AA0B2D"/>
    <w:rsid w:val="00AE2C2D"/>
    <w:rsid w:val="00BB2699"/>
    <w:rsid w:val="00C13CB8"/>
    <w:rsid w:val="00C17A84"/>
    <w:rsid w:val="00C63F27"/>
    <w:rsid w:val="00CD1DA8"/>
    <w:rsid w:val="00CD4F21"/>
    <w:rsid w:val="00D61B2B"/>
    <w:rsid w:val="00D67CCF"/>
    <w:rsid w:val="00DB3D9A"/>
    <w:rsid w:val="00DE1DB5"/>
    <w:rsid w:val="00E45E61"/>
    <w:rsid w:val="00ED64E2"/>
    <w:rsid w:val="00F471DF"/>
    <w:rsid w:val="00F927AF"/>
    <w:rsid w:val="00FE3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7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517B2"/>
    <w:pPr>
      <w:framePr w:w="7920" w:h="1980" w:hRule="exact" w:hSpace="180" w:wrap="auto" w:hAnchor="page" w:xAlign="center" w:yAlign="bottom"/>
      <w:ind w:left="2880"/>
    </w:pPr>
  </w:style>
  <w:style w:type="paragraph" w:customStyle="1" w:styleId="CourtDocumentTitles">
    <w:name w:val="Court Document Titles"/>
    <w:basedOn w:val="Normal"/>
    <w:rsid w:val="00A517B2"/>
    <w:pPr>
      <w:jc w:val="center"/>
    </w:pPr>
    <w:rPr>
      <w:b/>
      <w:u w:val="single"/>
    </w:rPr>
  </w:style>
  <w:style w:type="paragraph" w:styleId="BalloonText">
    <w:name w:val="Balloon Text"/>
    <w:basedOn w:val="Normal"/>
    <w:semiHidden/>
    <w:rsid w:val="000A6AEA"/>
    <w:rPr>
      <w:rFonts w:ascii="Tahoma" w:hAnsi="Tahoma" w:cs="Tahoma"/>
      <w:sz w:val="16"/>
      <w:szCs w:val="16"/>
    </w:rPr>
  </w:style>
  <w:style w:type="paragraph" w:customStyle="1" w:styleId="DocID">
    <w:name w:val="DocID"/>
    <w:basedOn w:val="Normal"/>
    <w:next w:val="Footer"/>
    <w:rsid w:val="0021338A"/>
    <w:rPr>
      <w:rFonts w:ascii="Arial" w:hAnsi="Arial" w:cs="Arial"/>
      <w:sz w:val="16"/>
    </w:rPr>
  </w:style>
  <w:style w:type="paragraph" w:styleId="Footer">
    <w:name w:val="footer"/>
    <w:basedOn w:val="Normal"/>
    <w:link w:val="FooterChar"/>
    <w:uiPriority w:val="99"/>
    <w:rsid w:val="003034D2"/>
    <w:pPr>
      <w:tabs>
        <w:tab w:val="center" w:pos="4320"/>
        <w:tab w:val="right" w:pos="8640"/>
      </w:tabs>
    </w:pPr>
  </w:style>
  <w:style w:type="paragraph" w:styleId="Header">
    <w:name w:val="header"/>
    <w:basedOn w:val="Normal"/>
    <w:rsid w:val="003034D2"/>
    <w:pPr>
      <w:tabs>
        <w:tab w:val="center" w:pos="4320"/>
        <w:tab w:val="right" w:pos="8640"/>
      </w:tabs>
    </w:pPr>
  </w:style>
  <w:style w:type="paragraph" w:styleId="FootnoteText">
    <w:name w:val="footnote text"/>
    <w:basedOn w:val="Normal"/>
    <w:link w:val="FootnoteTextChar"/>
    <w:rsid w:val="00CD1DA8"/>
    <w:rPr>
      <w:sz w:val="20"/>
    </w:rPr>
  </w:style>
  <w:style w:type="character" w:customStyle="1" w:styleId="FootnoteTextChar">
    <w:name w:val="Footnote Text Char"/>
    <w:basedOn w:val="DefaultParagraphFont"/>
    <w:link w:val="FootnoteText"/>
    <w:rsid w:val="00CD1DA8"/>
  </w:style>
  <w:style w:type="character" w:styleId="FootnoteReference">
    <w:name w:val="footnote reference"/>
    <w:uiPriority w:val="99"/>
    <w:unhideWhenUsed/>
    <w:rsid w:val="00CD1DA8"/>
    <w:rPr>
      <w:vertAlign w:val="superscript"/>
    </w:rPr>
  </w:style>
  <w:style w:type="paragraph" w:styleId="ListParagraph">
    <w:name w:val="List Paragraph"/>
    <w:basedOn w:val="Normal"/>
    <w:uiPriority w:val="34"/>
    <w:qFormat/>
    <w:rsid w:val="00CD1DA8"/>
    <w:pPr>
      <w:ind w:left="720"/>
    </w:pPr>
  </w:style>
  <w:style w:type="character" w:styleId="Strong">
    <w:name w:val="Strong"/>
    <w:uiPriority w:val="22"/>
    <w:qFormat/>
    <w:rsid w:val="00251386"/>
    <w:rPr>
      <w:b/>
      <w:bCs/>
    </w:rPr>
  </w:style>
  <w:style w:type="character" w:customStyle="1" w:styleId="FooterChar">
    <w:name w:val="Footer Char"/>
    <w:link w:val="Footer"/>
    <w:uiPriority w:val="99"/>
    <w:rsid w:val="00C17A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drwolf</dc:creator>
  <dc:description>Cleaned by 3BClean from 3BView: http://www.3bview.com</dc:description>
  <cp:lastModifiedBy>Beth Bickford</cp:lastModifiedBy>
  <cp:revision>2</cp:revision>
  <cp:lastPrinted>2014-04-23T17:12:00Z</cp:lastPrinted>
  <dcterms:created xsi:type="dcterms:W3CDTF">2014-06-20T18:28:00Z</dcterms:created>
  <dcterms:modified xsi:type="dcterms:W3CDTF">2014-06-20T18:28:00Z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2501577 .1</vt:lpwstr>
  </property>
  <property fmtid="{D5CDD505-2E9C-101B-9397-08002B2CF9AE}" pid="3" name="DocIDContent">
    <vt:lpwstr>1|&lt;space&gt;|.|2|</vt:lpwstr>
  </property>
</Properties>
</file>