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3EF7" w:rsidRPr="009D3EF7" w:rsidRDefault="009D3EF7" w:rsidP="009D3EF7">
      <w:pPr>
        <w:pStyle w:val="Heading2"/>
        <w:rPr>
          <w:color w:val="7A112A" w:themeColor="text2"/>
        </w:rPr>
      </w:pPr>
      <w:r w:rsidRPr="009D3EF7">
        <w:rPr>
          <w:color w:val="7A112A" w:themeColor="text2"/>
        </w:rPr>
        <w:t>Course Description</w:t>
      </w:r>
    </w:p>
    <w:p w:rsidR="009D3EF7" w:rsidRPr="009D3EF7" w:rsidRDefault="009D3EF7" w:rsidP="009D3EF7">
      <w:pPr>
        <w:pStyle w:val="Heading2"/>
        <w:rPr>
          <w:rFonts w:ascii="Cambria" w:hAnsi="Cambria" w:cstheme="minorHAnsi"/>
        </w:rPr>
      </w:pPr>
      <w:r w:rsidRPr="00C2701F">
        <w:rPr>
          <w:rStyle w:val="Heading3Char"/>
          <w:rFonts w:ascii="Cambria" w:hAnsi="Cambria" w:cstheme="minorHAnsi"/>
          <w:b/>
          <w:sz w:val="22"/>
          <w:szCs w:val="22"/>
        </w:rPr>
        <w:t>Course Title</w:t>
      </w:r>
      <w:r w:rsidRPr="009D3EF7">
        <w:rPr>
          <w:rStyle w:val="Heading3Char"/>
          <w:rFonts w:ascii="Cambria" w:hAnsi="Cambria" w:cstheme="minorHAnsi"/>
        </w:rPr>
        <w:t>:</w:t>
      </w:r>
      <w:r w:rsidRPr="009D3EF7">
        <w:rPr>
          <w:rStyle w:val="Heading3Char"/>
          <w:rFonts w:ascii="Cambria" w:hAnsi="Cambria" w:cstheme="minorHAnsi"/>
        </w:rPr>
        <w:tab/>
      </w:r>
      <w:r w:rsidRPr="009D3EF7">
        <w:rPr>
          <w:rFonts w:ascii="Cambria" w:hAnsi="Cambria" w:cstheme="minorHAnsi"/>
        </w:rPr>
        <w:tab/>
      </w:r>
      <w:r w:rsidRPr="009D3EF7">
        <w:rPr>
          <w:rFonts w:ascii="Cambria" w:hAnsi="Cambria" w:cstheme="minorHAnsi"/>
          <w:b w:val="0"/>
          <w:color w:val="auto"/>
          <w:sz w:val="22"/>
          <w:szCs w:val="22"/>
        </w:rPr>
        <w:t>New Employee Training</w:t>
      </w:r>
      <w:r w:rsidRPr="009D3EF7">
        <w:rPr>
          <w:rFonts w:ascii="Cambria" w:hAnsi="Cambria" w:cstheme="minorHAnsi"/>
        </w:rPr>
        <w:tab/>
      </w:r>
      <w:r w:rsidRPr="009D3EF7">
        <w:rPr>
          <w:rFonts w:ascii="Cambria" w:hAnsi="Cambria" w:cstheme="minorHAnsi"/>
        </w:rPr>
        <w:tab/>
      </w:r>
    </w:p>
    <w:p w:rsidR="009D3EF7" w:rsidRPr="009D3EF7" w:rsidRDefault="009D3EF7" w:rsidP="009D3EF7">
      <w:pPr>
        <w:pStyle w:val="Heading3"/>
        <w:rPr>
          <w:rFonts w:ascii="Cambria" w:hAnsi="Cambria" w:cstheme="minorHAnsi"/>
          <w:b w:val="0"/>
          <w:color w:val="auto"/>
        </w:rPr>
      </w:pPr>
      <w:r w:rsidRPr="00C2701F">
        <w:rPr>
          <w:rFonts w:ascii="Cambria" w:hAnsi="Cambria" w:cstheme="minorHAnsi"/>
        </w:rPr>
        <w:t>Objectives</w:t>
      </w:r>
      <w:r w:rsidRPr="009D3EF7">
        <w:rPr>
          <w:rFonts w:ascii="Cambria" w:hAnsi="Cambria" w:cstheme="minorHAnsi"/>
          <w:b w:val="0"/>
          <w:sz w:val="26"/>
          <w:szCs w:val="26"/>
        </w:rPr>
        <w:t>:</w:t>
      </w:r>
      <w:r w:rsidRPr="009D3EF7">
        <w:rPr>
          <w:rFonts w:ascii="Cambria" w:hAnsi="Cambria" w:cstheme="minorHAnsi"/>
          <w:b w:val="0"/>
        </w:rPr>
        <w:tab/>
      </w:r>
      <w:r w:rsidRPr="009D3EF7">
        <w:rPr>
          <w:rFonts w:ascii="Cambria" w:hAnsi="Cambria" w:cstheme="minorHAnsi"/>
          <w:b w:val="0"/>
        </w:rPr>
        <w:tab/>
      </w:r>
      <w:r w:rsidRPr="009D3EF7">
        <w:rPr>
          <w:rFonts w:ascii="Cambria" w:hAnsi="Cambria" w:cstheme="minorHAnsi"/>
          <w:b w:val="0"/>
          <w:color w:val="auto"/>
        </w:rPr>
        <w:t>At the completion of the training the participant will be able to</w:t>
      </w:r>
    </w:p>
    <w:p w:rsidR="009D3EF7" w:rsidRPr="009D3EF7" w:rsidRDefault="009D3EF7" w:rsidP="009D3EF7">
      <w:pPr>
        <w:pStyle w:val="ListParagraph"/>
        <w:numPr>
          <w:ilvl w:val="0"/>
          <w:numId w:val="2"/>
        </w:numPr>
        <w:spacing w:after="0"/>
        <w:rPr>
          <w:rFonts w:ascii="Cambria" w:hAnsi="Cambria" w:cstheme="minorHAnsi"/>
        </w:rPr>
      </w:pPr>
      <w:r w:rsidRPr="009D3EF7">
        <w:rPr>
          <w:rFonts w:ascii="Cambria" w:hAnsi="Cambria" w:cstheme="minorHAnsi"/>
        </w:rPr>
        <w:t xml:space="preserve">Identify the standards for public health </w:t>
      </w:r>
    </w:p>
    <w:p w:rsidR="009D3EF7" w:rsidRPr="009D3EF7" w:rsidRDefault="009D3EF7" w:rsidP="009D3EF7">
      <w:pPr>
        <w:pStyle w:val="ListParagraph"/>
        <w:numPr>
          <w:ilvl w:val="0"/>
          <w:numId w:val="2"/>
        </w:numPr>
        <w:spacing w:after="0"/>
        <w:rPr>
          <w:rFonts w:ascii="Cambria" w:hAnsi="Cambria" w:cstheme="minorHAnsi"/>
        </w:rPr>
      </w:pPr>
      <w:r w:rsidRPr="009D3EF7">
        <w:rPr>
          <w:rFonts w:ascii="Cambria" w:hAnsi="Cambria" w:cstheme="minorHAnsi"/>
        </w:rPr>
        <w:t>Identify the structure and funding of public health in Ohio</w:t>
      </w:r>
    </w:p>
    <w:p w:rsidR="009D3EF7" w:rsidRPr="009D3EF7" w:rsidRDefault="009D3EF7" w:rsidP="009D3EF7">
      <w:pPr>
        <w:pStyle w:val="ListParagraph"/>
        <w:numPr>
          <w:ilvl w:val="0"/>
          <w:numId w:val="2"/>
        </w:numPr>
        <w:spacing w:after="0"/>
        <w:rPr>
          <w:rFonts w:ascii="Cambria" w:hAnsi="Cambria" w:cstheme="minorHAnsi"/>
        </w:rPr>
      </w:pPr>
      <w:r w:rsidRPr="009D3EF7">
        <w:rPr>
          <w:rFonts w:ascii="Cambria" w:hAnsi="Cambria" w:cstheme="minorHAnsi"/>
        </w:rPr>
        <w:t>Identify the elements of the Sunshine Law</w:t>
      </w:r>
    </w:p>
    <w:p w:rsidR="009D3EF7" w:rsidRPr="009D3EF7" w:rsidRDefault="009D3EF7" w:rsidP="009D3EF7">
      <w:pPr>
        <w:pStyle w:val="ListParagraph"/>
        <w:numPr>
          <w:ilvl w:val="0"/>
          <w:numId w:val="2"/>
        </w:numPr>
        <w:spacing w:after="0"/>
        <w:rPr>
          <w:rFonts w:ascii="Cambria" w:hAnsi="Cambria" w:cstheme="minorHAnsi"/>
        </w:rPr>
      </w:pPr>
      <w:r w:rsidRPr="009D3EF7">
        <w:rPr>
          <w:rFonts w:ascii="Cambria" w:hAnsi="Cambria" w:cstheme="minorHAnsi"/>
        </w:rPr>
        <w:t>Identify the elements of Records Retention Law</w:t>
      </w:r>
    </w:p>
    <w:p w:rsidR="009D3EF7" w:rsidRPr="009D3EF7" w:rsidRDefault="009D3EF7" w:rsidP="009D3EF7">
      <w:pPr>
        <w:pStyle w:val="ListParagraph"/>
        <w:numPr>
          <w:ilvl w:val="0"/>
          <w:numId w:val="2"/>
        </w:numPr>
        <w:spacing w:after="0"/>
        <w:rPr>
          <w:rFonts w:ascii="Cambria" w:hAnsi="Cambria" w:cstheme="minorHAnsi"/>
        </w:rPr>
      </w:pPr>
      <w:r w:rsidRPr="009D3EF7">
        <w:rPr>
          <w:rFonts w:ascii="Cambria" w:hAnsi="Cambria" w:cstheme="minorHAnsi"/>
        </w:rPr>
        <w:t>Identify the relationship of a public employee and social media</w:t>
      </w:r>
    </w:p>
    <w:p w:rsidR="009D3EF7" w:rsidRPr="009D3EF7" w:rsidRDefault="009D3EF7" w:rsidP="009D3EF7">
      <w:pPr>
        <w:pStyle w:val="ListParagraph"/>
        <w:numPr>
          <w:ilvl w:val="0"/>
          <w:numId w:val="2"/>
        </w:numPr>
        <w:spacing w:after="0"/>
        <w:rPr>
          <w:rFonts w:ascii="Cambria" w:hAnsi="Cambria" w:cstheme="minorHAnsi"/>
        </w:rPr>
      </w:pPr>
      <w:r w:rsidRPr="009D3EF7">
        <w:rPr>
          <w:rFonts w:ascii="Cambria" w:hAnsi="Cambria" w:cstheme="minorHAnsi"/>
        </w:rPr>
        <w:t>Identify the ethical considerations for public health employees</w:t>
      </w:r>
    </w:p>
    <w:p w:rsidR="009D3EF7" w:rsidRPr="009D3EF7" w:rsidRDefault="009D3EF7" w:rsidP="009D3EF7">
      <w:pPr>
        <w:pStyle w:val="ListParagraph"/>
        <w:numPr>
          <w:ilvl w:val="0"/>
          <w:numId w:val="2"/>
        </w:numPr>
        <w:spacing w:after="0"/>
        <w:rPr>
          <w:rFonts w:ascii="Cambria" w:hAnsi="Cambria" w:cstheme="minorHAnsi"/>
        </w:rPr>
      </w:pPr>
      <w:r w:rsidRPr="009D3EF7">
        <w:rPr>
          <w:rFonts w:ascii="Cambria" w:hAnsi="Cambria" w:cstheme="minorHAnsi"/>
        </w:rPr>
        <w:t>Identify the elements for providing excellent customer service</w:t>
      </w:r>
    </w:p>
    <w:p w:rsidR="009D3EF7" w:rsidRDefault="009D3EF7" w:rsidP="009D3EF7">
      <w:pPr>
        <w:pStyle w:val="Heading3"/>
        <w:spacing w:before="0"/>
        <w:ind w:left="2160" w:hanging="2160"/>
        <w:rPr>
          <w:rFonts w:ascii="Cambria" w:hAnsi="Cambria" w:cstheme="minorHAnsi"/>
          <w:b w:val="0"/>
          <w:color w:val="auto"/>
        </w:rPr>
      </w:pPr>
      <w:r w:rsidRPr="00C2701F">
        <w:rPr>
          <w:rFonts w:ascii="Cambria" w:hAnsi="Cambria" w:cstheme="minorHAnsi"/>
        </w:rPr>
        <w:t>Audience</w:t>
      </w:r>
      <w:r w:rsidRPr="009D3EF7">
        <w:rPr>
          <w:rFonts w:ascii="Cambria" w:hAnsi="Cambria" w:cstheme="minorHAnsi"/>
          <w:b w:val="0"/>
          <w:sz w:val="26"/>
          <w:szCs w:val="26"/>
        </w:rPr>
        <w:t>:</w:t>
      </w:r>
      <w:r w:rsidRPr="009D3EF7">
        <w:rPr>
          <w:rFonts w:ascii="Cambria" w:hAnsi="Cambria" w:cstheme="minorHAnsi"/>
        </w:rPr>
        <w:tab/>
      </w:r>
      <w:r w:rsidRPr="009D3EF7">
        <w:rPr>
          <w:rFonts w:ascii="Cambria" w:hAnsi="Cambria" w:cstheme="minorHAnsi"/>
          <w:b w:val="0"/>
          <w:color w:val="auto"/>
        </w:rPr>
        <w:t>This course is intended for employees new to the public health field.</w:t>
      </w:r>
    </w:p>
    <w:p w:rsidR="009D3EF7" w:rsidRPr="009D3EF7" w:rsidRDefault="009D3EF7" w:rsidP="009D3EF7">
      <w:pPr>
        <w:pStyle w:val="Heading3"/>
        <w:spacing w:before="0"/>
        <w:ind w:left="2160" w:hanging="2160"/>
        <w:rPr>
          <w:rFonts w:ascii="Cambria" w:hAnsi="Cambria" w:cstheme="minorHAnsi"/>
          <w:b w:val="0"/>
          <w:color w:val="auto"/>
        </w:rPr>
      </w:pPr>
      <w:r w:rsidRPr="009D3EF7">
        <w:rPr>
          <w:rFonts w:ascii="Cambria" w:hAnsi="Cambria" w:cstheme="minorHAnsi"/>
          <w:b w:val="0"/>
          <w:color w:val="auto"/>
        </w:rPr>
        <w:t xml:space="preserve"> </w:t>
      </w:r>
      <w:r w:rsidRPr="009D3EF7">
        <w:rPr>
          <w:rFonts w:ascii="Cambria" w:hAnsi="Cambria" w:cstheme="minorHAnsi"/>
          <w:b w:val="0"/>
          <w:color w:val="auto"/>
        </w:rPr>
        <w:tab/>
        <w:t>Prerequisites:</w:t>
      </w:r>
      <w:r w:rsidRPr="009D3EF7">
        <w:rPr>
          <w:rFonts w:ascii="Cambria" w:hAnsi="Cambria" w:cstheme="minorHAnsi"/>
          <w:b w:val="0"/>
          <w:color w:val="auto"/>
        </w:rPr>
        <w:tab/>
        <w:t>None</w:t>
      </w:r>
      <w:r w:rsidRPr="009D3EF7">
        <w:rPr>
          <w:rFonts w:ascii="Cambria" w:hAnsi="Cambria" w:cstheme="minorHAnsi"/>
          <w:b w:val="0"/>
          <w:color w:val="auto"/>
        </w:rPr>
        <w:tab/>
        <w:t xml:space="preserve">Level: </w:t>
      </w:r>
      <w:r w:rsidRPr="009D3EF7">
        <w:rPr>
          <w:rFonts w:ascii="Cambria" w:hAnsi="Cambria" w:cstheme="minorHAnsi"/>
          <w:b w:val="0"/>
          <w:color w:val="auto"/>
        </w:rPr>
        <w:tab/>
        <w:t>Beginner</w:t>
      </w:r>
    </w:p>
    <w:p w:rsidR="009D3EF7" w:rsidRPr="009D3EF7" w:rsidRDefault="009D3EF7" w:rsidP="009D3EF7">
      <w:pPr>
        <w:pStyle w:val="Heading3"/>
        <w:ind w:left="2160" w:hanging="2160"/>
        <w:rPr>
          <w:rFonts w:ascii="Cambria" w:hAnsi="Cambria" w:cstheme="minorHAnsi"/>
          <w:b w:val="0"/>
        </w:rPr>
      </w:pPr>
      <w:r w:rsidRPr="00C2701F">
        <w:rPr>
          <w:rFonts w:ascii="Cambria" w:hAnsi="Cambria" w:cstheme="minorHAnsi"/>
        </w:rPr>
        <w:t>Offerings</w:t>
      </w:r>
      <w:r w:rsidRPr="009D3EF7">
        <w:rPr>
          <w:rFonts w:ascii="Cambria" w:hAnsi="Cambria" w:cstheme="minorHAnsi"/>
          <w:b w:val="0"/>
          <w:sz w:val="26"/>
          <w:szCs w:val="26"/>
        </w:rPr>
        <w:t>:</w:t>
      </w:r>
      <w:r w:rsidRPr="009D3EF7">
        <w:rPr>
          <w:rFonts w:ascii="Cambria" w:hAnsi="Cambria" w:cstheme="minorHAnsi"/>
          <w:b w:val="0"/>
        </w:rPr>
        <w:tab/>
      </w:r>
      <w:r w:rsidRPr="009D3EF7">
        <w:rPr>
          <w:rFonts w:ascii="Cambria" w:hAnsi="Cambria" w:cstheme="minorHAnsi"/>
          <w:b w:val="0"/>
          <w:color w:val="auto"/>
        </w:rPr>
        <w:t xml:space="preserve">This course is offered semi-annually.  Upcoming classes can be found here: </w:t>
      </w:r>
      <w:hyperlink r:id="rId8" w:history="1">
        <w:r w:rsidRPr="009D3EF7">
          <w:rPr>
            <w:rStyle w:val="Hyperlink"/>
            <w:rFonts w:ascii="Cambria" w:hAnsi="Cambria" w:cstheme="minorHAnsi"/>
            <w:b w:val="0"/>
            <w:color w:val="7A112A" w:themeColor="text2"/>
          </w:rPr>
          <w:t>http://aohc.net/aws/AOHC/pt/sp/education</w:t>
        </w:r>
      </w:hyperlink>
      <w:r w:rsidRPr="009D3EF7">
        <w:rPr>
          <w:rFonts w:ascii="Cambria" w:hAnsi="Cambria" w:cstheme="minorHAnsi"/>
          <w:b w:val="0"/>
          <w:color w:val="auto"/>
        </w:rPr>
        <w:t xml:space="preserve"> or by calling 614.781.9556</w:t>
      </w:r>
    </w:p>
    <w:p w:rsidR="009D3EF7" w:rsidRPr="009D3EF7" w:rsidRDefault="009D3EF7" w:rsidP="009D3EF7">
      <w:pPr>
        <w:pStyle w:val="Heading3"/>
        <w:rPr>
          <w:rFonts w:ascii="Cambria" w:hAnsi="Cambria" w:cstheme="minorHAnsi"/>
          <w:b w:val="0"/>
          <w:sz w:val="26"/>
          <w:szCs w:val="26"/>
        </w:rPr>
      </w:pPr>
      <w:r w:rsidRPr="00C2701F">
        <w:rPr>
          <w:rFonts w:ascii="Cambria" w:hAnsi="Cambria" w:cstheme="minorHAnsi"/>
        </w:rPr>
        <w:t>About the Instructors</w:t>
      </w:r>
      <w:r w:rsidRPr="009D3EF7">
        <w:rPr>
          <w:rFonts w:ascii="Cambria" w:hAnsi="Cambria" w:cstheme="minorHAnsi"/>
          <w:b w:val="0"/>
          <w:sz w:val="26"/>
          <w:szCs w:val="26"/>
        </w:rPr>
        <w:t>:</w:t>
      </w:r>
    </w:p>
    <w:p w:rsidR="009D3EF7" w:rsidRPr="00EC5D14" w:rsidRDefault="009D3EF7" w:rsidP="009D3EF7">
      <w:pPr>
        <w:spacing w:after="0"/>
        <w:rPr>
          <w:rFonts w:ascii="Cambria" w:hAnsi="Cambria" w:cstheme="minorHAnsi"/>
        </w:rPr>
      </w:pPr>
      <w:r w:rsidRPr="00EC5D14">
        <w:rPr>
          <w:rFonts w:ascii="Cambria" w:hAnsi="Cambria" w:cstheme="minorHAnsi"/>
        </w:rPr>
        <w:t xml:space="preserve">Andrew Esposito is an attorney at </w:t>
      </w:r>
      <w:proofErr w:type="spellStart"/>
      <w:r w:rsidRPr="00EC5D14">
        <w:rPr>
          <w:rFonts w:ascii="Cambria" w:hAnsi="Cambria" w:cstheme="minorHAnsi"/>
        </w:rPr>
        <w:t>Clemans</w:t>
      </w:r>
      <w:proofErr w:type="spellEnd"/>
      <w:r w:rsidRPr="00EC5D14">
        <w:rPr>
          <w:rFonts w:ascii="Cambria" w:hAnsi="Cambria" w:cstheme="minorHAnsi"/>
        </w:rPr>
        <w:t xml:space="preserve"> Nelson, </w:t>
      </w:r>
      <w:r w:rsidR="00EC5D14" w:rsidRPr="00EC5D14">
        <w:rPr>
          <w:rFonts w:ascii="Cambria" w:hAnsi="Cambria" w:cstheme="minorHAnsi"/>
        </w:rPr>
        <w:t>with a practice concentrated</w:t>
      </w:r>
      <w:r w:rsidRPr="00EC5D14">
        <w:rPr>
          <w:rFonts w:ascii="Cambria" w:hAnsi="Cambria" w:cstheme="minorHAnsi"/>
        </w:rPr>
        <w:t xml:space="preserve"> in Human Resource Law. </w:t>
      </w:r>
    </w:p>
    <w:p w:rsidR="009D3EF7" w:rsidRPr="009D3EF7" w:rsidRDefault="009D3EF7" w:rsidP="009D3EF7">
      <w:pPr>
        <w:spacing w:after="0"/>
        <w:rPr>
          <w:rFonts w:ascii="Cambria" w:hAnsi="Cambria" w:cstheme="minorHAnsi"/>
        </w:rPr>
      </w:pPr>
      <w:r w:rsidRPr="009D3EF7">
        <w:rPr>
          <w:rFonts w:ascii="Cambria" w:hAnsi="Cambria" w:cstheme="minorHAnsi"/>
        </w:rPr>
        <w:t xml:space="preserve">Shelia L. </w:t>
      </w:r>
      <w:proofErr w:type="spellStart"/>
      <w:r w:rsidRPr="009D3EF7">
        <w:rPr>
          <w:rFonts w:ascii="Cambria" w:hAnsi="Cambria" w:cstheme="minorHAnsi"/>
        </w:rPr>
        <w:t>Hiddleson</w:t>
      </w:r>
      <w:proofErr w:type="spellEnd"/>
      <w:r w:rsidRPr="009D3EF7">
        <w:rPr>
          <w:rFonts w:ascii="Cambria" w:hAnsi="Cambria" w:cstheme="minorHAnsi"/>
        </w:rPr>
        <w:t xml:space="preserve">, RN, MS is the Health Commissioner for the Delaware General Health District.  She has served public health in Ohio for over </w:t>
      </w:r>
      <w:r w:rsidR="00B663A6">
        <w:rPr>
          <w:rFonts w:ascii="Cambria" w:hAnsi="Cambria" w:cstheme="minorHAnsi"/>
        </w:rPr>
        <w:t>twenty</w:t>
      </w:r>
      <w:r w:rsidRPr="009D3EF7">
        <w:rPr>
          <w:rFonts w:ascii="Cambria" w:hAnsi="Cambria" w:cstheme="minorHAnsi"/>
        </w:rPr>
        <w:t xml:space="preserve"> years.  </w:t>
      </w:r>
    </w:p>
    <w:p w:rsidR="009D3EF7" w:rsidRPr="009D3EF7" w:rsidRDefault="009D3EF7" w:rsidP="009D3EF7">
      <w:pPr>
        <w:spacing w:after="0"/>
        <w:rPr>
          <w:rFonts w:ascii="Cambria" w:hAnsi="Cambria" w:cstheme="minorHAnsi"/>
        </w:rPr>
      </w:pPr>
      <w:r w:rsidRPr="009D3EF7">
        <w:rPr>
          <w:rFonts w:ascii="Cambria" w:hAnsi="Cambria" w:cstheme="minorHAnsi"/>
        </w:rPr>
        <w:t xml:space="preserve">Jason </w:t>
      </w:r>
      <w:proofErr w:type="spellStart"/>
      <w:r w:rsidRPr="009D3EF7">
        <w:rPr>
          <w:rFonts w:ascii="Cambria" w:hAnsi="Cambria" w:cstheme="minorHAnsi"/>
        </w:rPr>
        <w:t>Orcena</w:t>
      </w:r>
      <w:proofErr w:type="spellEnd"/>
      <w:r w:rsidRPr="009D3EF7">
        <w:rPr>
          <w:rFonts w:ascii="Cambria" w:hAnsi="Cambria" w:cstheme="minorHAnsi"/>
        </w:rPr>
        <w:t xml:space="preserve">, </w:t>
      </w:r>
      <w:proofErr w:type="spellStart"/>
      <w:r w:rsidRPr="009D3EF7">
        <w:rPr>
          <w:rFonts w:ascii="Cambria" w:hAnsi="Cambria" w:cstheme="minorHAnsi"/>
        </w:rPr>
        <w:t>DrPH</w:t>
      </w:r>
      <w:proofErr w:type="spellEnd"/>
      <w:r w:rsidRPr="009D3EF7">
        <w:rPr>
          <w:rFonts w:ascii="Cambria" w:hAnsi="Cambria" w:cstheme="minorHAnsi"/>
        </w:rPr>
        <w:t xml:space="preserve">, MA, is the Health Commissioner for the Union County Health Department.  He has served public health in Ohio for over </w:t>
      </w:r>
      <w:r w:rsidR="000F37C7">
        <w:rPr>
          <w:rFonts w:ascii="Cambria" w:hAnsi="Cambria" w:cstheme="minorHAnsi"/>
        </w:rPr>
        <w:t xml:space="preserve">20 </w:t>
      </w:r>
      <w:r w:rsidR="00B663A6">
        <w:rPr>
          <w:rFonts w:ascii="Cambria" w:hAnsi="Cambria" w:cstheme="minorHAnsi"/>
        </w:rPr>
        <w:t>years</w:t>
      </w:r>
      <w:r w:rsidRPr="009D3EF7">
        <w:rPr>
          <w:rFonts w:ascii="Cambria" w:hAnsi="Cambria" w:cstheme="minorHAnsi"/>
        </w:rPr>
        <w:t xml:space="preserve">. </w:t>
      </w:r>
    </w:p>
    <w:p w:rsidR="009D3EF7" w:rsidRPr="009D3EF7" w:rsidRDefault="009D3EF7" w:rsidP="009D3EF7">
      <w:pPr>
        <w:spacing w:after="0"/>
        <w:rPr>
          <w:rFonts w:ascii="Cambria" w:hAnsi="Cambria" w:cstheme="minorHAnsi"/>
        </w:rPr>
      </w:pPr>
      <w:r w:rsidRPr="009D3EF7">
        <w:rPr>
          <w:rFonts w:ascii="Cambria" w:hAnsi="Cambria" w:cstheme="minorHAnsi"/>
        </w:rPr>
        <w:t xml:space="preserve">Patricia Sweeney, JD, MPH, is the Health Commissioner for the Mahoning County Health District.  She has served public health in Ohio </w:t>
      </w:r>
      <w:r w:rsidR="008113B6">
        <w:rPr>
          <w:rFonts w:ascii="Cambria" w:hAnsi="Cambria" w:cstheme="minorHAnsi"/>
        </w:rPr>
        <w:t xml:space="preserve">and Pennsylvania </w:t>
      </w:r>
      <w:r w:rsidRPr="009D3EF7">
        <w:rPr>
          <w:rFonts w:ascii="Cambria" w:hAnsi="Cambria" w:cstheme="minorHAnsi"/>
        </w:rPr>
        <w:t xml:space="preserve">for </w:t>
      </w:r>
      <w:r w:rsidR="00B663A6">
        <w:rPr>
          <w:rFonts w:ascii="Cambria" w:hAnsi="Cambria" w:cstheme="minorHAnsi"/>
        </w:rPr>
        <w:t>o</w:t>
      </w:r>
      <w:bookmarkStart w:id="0" w:name="_GoBack"/>
      <w:bookmarkEnd w:id="0"/>
      <w:r w:rsidR="00B663A6">
        <w:rPr>
          <w:rFonts w:ascii="Cambria" w:hAnsi="Cambria" w:cstheme="minorHAnsi"/>
        </w:rPr>
        <w:t xml:space="preserve">ver </w:t>
      </w:r>
      <w:r w:rsidR="008113B6">
        <w:rPr>
          <w:rFonts w:ascii="Cambria" w:hAnsi="Cambria" w:cstheme="minorHAnsi"/>
        </w:rPr>
        <w:t xml:space="preserve">15 </w:t>
      </w:r>
      <w:r w:rsidR="00B663A6">
        <w:rPr>
          <w:rFonts w:ascii="Cambria" w:hAnsi="Cambria" w:cstheme="minorHAnsi"/>
        </w:rPr>
        <w:t>years</w:t>
      </w:r>
      <w:r w:rsidRPr="009D3EF7">
        <w:rPr>
          <w:rFonts w:ascii="Cambria" w:hAnsi="Cambria" w:cstheme="minorHAnsi"/>
        </w:rPr>
        <w:t xml:space="preserve">. </w:t>
      </w:r>
    </w:p>
    <w:p w:rsidR="009D3EF7" w:rsidRPr="009D3EF7" w:rsidRDefault="009D3EF7" w:rsidP="009D3EF7">
      <w:pPr>
        <w:spacing w:after="0"/>
        <w:rPr>
          <w:rFonts w:ascii="Cambria" w:hAnsi="Cambria" w:cstheme="minorHAnsi"/>
        </w:rPr>
      </w:pPr>
      <w:r w:rsidRPr="009D3EF7">
        <w:rPr>
          <w:rFonts w:ascii="Cambria" w:hAnsi="Cambria" w:cstheme="minorHAnsi"/>
        </w:rPr>
        <w:t xml:space="preserve">Jennifer Thrush is the Public Information Officer for the Union County Health Department.  She has served public health in Ohio for </w:t>
      </w:r>
      <w:r w:rsidR="00B663A6">
        <w:rPr>
          <w:rFonts w:ascii="Cambria" w:hAnsi="Cambria" w:cstheme="minorHAnsi"/>
        </w:rPr>
        <w:t xml:space="preserve">over </w:t>
      </w:r>
      <w:r w:rsidR="0056179E">
        <w:rPr>
          <w:rFonts w:ascii="Cambria" w:hAnsi="Cambria" w:cstheme="minorHAnsi"/>
        </w:rPr>
        <w:t xml:space="preserve">13 </w:t>
      </w:r>
      <w:r w:rsidR="00B663A6">
        <w:rPr>
          <w:rFonts w:ascii="Cambria" w:hAnsi="Cambria" w:cstheme="minorHAnsi"/>
        </w:rPr>
        <w:t>years</w:t>
      </w:r>
      <w:r w:rsidRPr="009D3EF7">
        <w:rPr>
          <w:rFonts w:ascii="Cambria" w:hAnsi="Cambria" w:cstheme="minorHAnsi"/>
        </w:rPr>
        <w:t xml:space="preserve">. </w:t>
      </w:r>
    </w:p>
    <w:p w:rsidR="00186883" w:rsidRPr="009D3EF7" w:rsidRDefault="00186883" w:rsidP="00186883">
      <w:pPr>
        <w:pStyle w:val="Heading2"/>
        <w:rPr>
          <w:rFonts w:ascii="Cambria" w:hAnsi="Cambria" w:cstheme="minorHAnsi"/>
          <w:color w:val="7A112A" w:themeColor="text2"/>
        </w:rPr>
      </w:pPr>
      <w:r w:rsidRPr="009D3EF7">
        <w:rPr>
          <w:rFonts w:ascii="Cambria" w:hAnsi="Cambria" w:cstheme="minorHAnsi"/>
          <w:color w:val="7A112A" w:themeColor="text2"/>
        </w:rPr>
        <w:t>Public Health Accreditation Board</w:t>
      </w:r>
    </w:p>
    <w:p w:rsidR="00186883" w:rsidRPr="009D3EF7" w:rsidRDefault="00186883" w:rsidP="00186883">
      <w:pPr>
        <w:spacing w:after="0"/>
        <w:rPr>
          <w:rFonts w:ascii="Cambria" w:hAnsi="Cambria" w:cstheme="minorHAnsi"/>
        </w:rPr>
      </w:pPr>
      <w:r w:rsidRPr="009D3EF7">
        <w:rPr>
          <w:rStyle w:val="Heading4Char"/>
        </w:rPr>
        <w:t>Domain 8</w:t>
      </w:r>
      <w:r w:rsidRPr="009D3EF7">
        <w:rPr>
          <w:rFonts w:ascii="Cambria" w:hAnsi="Cambria" w:cstheme="minorHAnsi"/>
        </w:rPr>
        <w:t>:</w:t>
      </w:r>
      <w:r w:rsidRPr="009D3EF7">
        <w:rPr>
          <w:rFonts w:ascii="Cambria" w:hAnsi="Cambria" w:cstheme="minorHAnsi"/>
        </w:rPr>
        <w:tab/>
        <w:t>Maintain a competent public health workforce</w:t>
      </w:r>
    </w:p>
    <w:p w:rsidR="00186883" w:rsidRPr="009D3EF7" w:rsidRDefault="00186883" w:rsidP="00186883">
      <w:pPr>
        <w:spacing w:after="0"/>
        <w:ind w:left="1440" w:hanging="1440"/>
        <w:rPr>
          <w:rFonts w:ascii="Cambria" w:hAnsi="Cambria" w:cstheme="minorHAnsi"/>
        </w:rPr>
      </w:pPr>
      <w:r w:rsidRPr="009D3EF7">
        <w:rPr>
          <w:rStyle w:val="Heading5Char"/>
        </w:rPr>
        <w:t>Standard 8.2</w:t>
      </w:r>
      <w:r w:rsidRPr="009D3EF7">
        <w:rPr>
          <w:rFonts w:ascii="Cambria" w:hAnsi="Cambria" w:cstheme="minorHAnsi"/>
        </w:rPr>
        <w:t>:</w:t>
      </w:r>
      <w:r w:rsidRPr="009D3EF7">
        <w:rPr>
          <w:rFonts w:ascii="Cambria" w:hAnsi="Cambria" w:cstheme="minorHAnsi"/>
        </w:rPr>
        <w:tab/>
        <w:t>Ensure a competent workforce through the assessment of staﬀ</w:t>
      </w:r>
      <w:r w:rsidR="00192DC3" w:rsidRPr="009D3EF7">
        <w:rPr>
          <w:rFonts w:ascii="Cambria" w:hAnsi="Cambria" w:cstheme="minorHAnsi"/>
        </w:rPr>
        <w:t xml:space="preserve"> </w:t>
      </w:r>
      <w:r w:rsidRPr="009D3EF7">
        <w:rPr>
          <w:rFonts w:ascii="Cambria" w:hAnsi="Cambria" w:cstheme="minorHAnsi"/>
        </w:rPr>
        <w:t>competencies, the provision of individual training and</w:t>
      </w:r>
      <w:r w:rsidR="00192DC3" w:rsidRPr="009D3EF7">
        <w:rPr>
          <w:rFonts w:ascii="Cambria" w:hAnsi="Cambria" w:cstheme="minorHAnsi"/>
        </w:rPr>
        <w:t xml:space="preserve"> </w:t>
      </w:r>
      <w:r w:rsidRPr="009D3EF7">
        <w:rPr>
          <w:rFonts w:ascii="Cambria" w:hAnsi="Cambria" w:cstheme="minorHAnsi"/>
        </w:rPr>
        <w:t>professional development, and the provision of a supportive</w:t>
      </w:r>
      <w:r w:rsidRPr="009D3EF7">
        <w:rPr>
          <w:rFonts w:ascii="Cambria" w:hAnsi="Cambria" w:cstheme="minorHAnsi"/>
        </w:rPr>
        <w:br/>
        <w:t>work environment.</w:t>
      </w:r>
    </w:p>
    <w:p w:rsidR="001563D5" w:rsidRPr="009D3EF7" w:rsidRDefault="001563D5" w:rsidP="001563D5">
      <w:pPr>
        <w:pStyle w:val="Heading2"/>
        <w:rPr>
          <w:rFonts w:ascii="Cambria" w:hAnsi="Cambria"/>
          <w:color w:val="7A112A" w:themeColor="text2"/>
        </w:rPr>
      </w:pPr>
      <w:r w:rsidRPr="009D3EF7">
        <w:rPr>
          <w:rFonts w:ascii="Cambria" w:hAnsi="Cambria"/>
          <w:color w:val="7A112A" w:themeColor="text2"/>
        </w:rPr>
        <w:t>Council on Linkages Competencies</w:t>
      </w:r>
    </w:p>
    <w:p w:rsidR="00CF0252" w:rsidRPr="009D3EF7" w:rsidRDefault="00CF0252" w:rsidP="00186883">
      <w:pPr>
        <w:spacing w:after="0"/>
        <w:ind w:left="1440" w:hanging="1440"/>
        <w:rPr>
          <w:rFonts w:ascii="Cambria" w:hAnsi="Cambria" w:cstheme="minorHAnsi"/>
        </w:rPr>
      </w:pPr>
      <w:r w:rsidRPr="009D3EF7">
        <w:rPr>
          <w:rStyle w:val="Heading4Char"/>
        </w:rPr>
        <w:t>Policy Development/Program Planning Skills</w:t>
      </w:r>
      <w:r w:rsidRPr="009D3EF7">
        <w:rPr>
          <w:rFonts w:ascii="Cambria" w:hAnsi="Cambria" w:cstheme="minorHAnsi"/>
        </w:rPr>
        <w:t xml:space="preserve"> – </w:t>
      </w:r>
      <w:r w:rsidRPr="009D3EF7">
        <w:rPr>
          <w:rFonts w:ascii="Cambria" w:hAnsi="Cambria" w:cstheme="minorHAnsi"/>
          <w:b/>
        </w:rPr>
        <w:t>2A5</w:t>
      </w:r>
      <w:r w:rsidRPr="009D3EF7">
        <w:rPr>
          <w:rFonts w:ascii="Cambria" w:hAnsi="Cambria" w:cstheme="minorHAnsi"/>
        </w:rPr>
        <w:t>: Describes the public health laws and regulations governing public health programs</w:t>
      </w:r>
    </w:p>
    <w:p w:rsidR="00CF0252" w:rsidRPr="009D3EF7" w:rsidRDefault="00CF0252" w:rsidP="007E598C">
      <w:pPr>
        <w:spacing w:after="0"/>
        <w:ind w:left="1440" w:hanging="1440"/>
        <w:rPr>
          <w:rFonts w:ascii="Cambria" w:hAnsi="Cambria" w:cstheme="minorHAnsi"/>
        </w:rPr>
      </w:pPr>
      <w:r w:rsidRPr="009D3EF7">
        <w:rPr>
          <w:rStyle w:val="Heading4Char"/>
        </w:rPr>
        <w:t>Basic Public Health Sciences Skills</w:t>
      </w:r>
      <w:r w:rsidRPr="009D3EF7">
        <w:rPr>
          <w:rFonts w:ascii="Cambria" w:hAnsi="Cambria" w:cstheme="minorHAnsi"/>
        </w:rPr>
        <w:t xml:space="preserve"> – </w:t>
      </w:r>
      <w:r w:rsidRPr="009D3EF7">
        <w:rPr>
          <w:rFonts w:ascii="Cambria" w:hAnsi="Cambria" w:cstheme="minorHAnsi"/>
          <w:b/>
        </w:rPr>
        <w:t>6A3</w:t>
      </w:r>
      <w:r w:rsidRPr="009D3EF7">
        <w:rPr>
          <w:rFonts w:ascii="Cambria" w:hAnsi="Cambria" w:cstheme="minorHAnsi"/>
        </w:rPr>
        <w:t>: Relates public health science skills to the Core Public Health Functions and Ten Essential Services of Public Health</w:t>
      </w:r>
      <w:r w:rsidRPr="009D3EF7">
        <w:rPr>
          <w:rFonts w:ascii="Cambria" w:hAnsi="Cambria" w:cstheme="minorHAnsi"/>
        </w:rPr>
        <w:tab/>
      </w:r>
      <w:r w:rsidRPr="009D3EF7">
        <w:rPr>
          <w:rFonts w:ascii="Cambria" w:hAnsi="Cambria" w:cstheme="minorHAnsi"/>
        </w:rPr>
        <w:tab/>
      </w:r>
      <w:r w:rsidRPr="009D3EF7">
        <w:rPr>
          <w:rFonts w:ascii="Cambria" w:hAnsi="Cambria" w:cstheme="minorHAnsi"/>
        </w:rPr>
        <w:tab/>
      </w:r>
      <w:r w:rsidRPr="009D3EF7">
        <w:rPr>
          <w:rFonts w:ascii="Cambria" w:hAnsi="Cambria" w:cstheme="minorHAnsi"/>
        </w:rPr>
        <w:tab/>
      </w:r>
      <w:r w:rsidRPr="009D3EF7">
        <w:rPr>
          <w:rFonts w:ascii="Cambria" w:hAnsi="Cambria" w:cstheme="minorHAnsi"/>
        </w:rPr>
        <w:tab/>
      </w:r>
      <w:r w:rsidRPr="009D3EF7">
        <w:rPr>
          <w:rFonts w:ascii="Cambria" w:hAnsi="Cambria" w:cstheme="minorHAnsi"/>
        </w:rPr>
        <w:tab/>
      </w:r>
    </w:p>
    <w:p w:rsidR="001563D5" w:rsidRPr="009D3EF7" w:rsidRDefault="00CF0252" w:rsidP="007E598C">
      <w:pPr>
        <w:spacing w:after="0"/>
        <w:ind w:left="1440" w:hanging="1440"/>
        <w:rPr>
          <w:rFonts w:ascii="Cambria" w:hAnsi="Cambria" w:cstheme="minorHAnsi"/>
        </w:rPr>
      </w:pPr>
      <w:r w:rsidRPr="009D3EF7">
        <w:rPr>
          <w:rStyle w:val="Heading4Char"/>
        </w:rPr>
        <w:lastRenderedPageBreak/>
        <w:t>Financial Planning &amp; Management Skills</w:t>
      </w:r>
      <w:r w:rsidRPr="009D3EF7">
        <w:rPr>
          <w:rFonts w:ascii="Cambria" w:hAnsi="Cambria" w:cstheme="minorHAnsi"/>
        </w:rPr>
        <w:t xml:space="preserve"> – </w:t>
      </w:r>
      <w:r w:rsidRPr="009D3EF7">
        <w:rPr>
          <w:rFonts w:ascii="Cambria" w:hAnsi="Cambria" w:cstheme="minorHAnsi"/>
          <w:b/>
        </w:rPr>
        <w:t>7A1</w:t>
      </w:r>
      <w:r w:rsidRPr="009D3EF7">
        <w:rPr>
          <w:rFonts w:ascii="Cambria" w:hAnsi="Cambria" w:cstheme="minorHAnsi"/>
        </w:rPr>
        <w:t xml:space="preserve">: </w:t>
      </w:r>
      <w:r w:rsidR="007E598C" w:rsidRPr="009D3EF7">
        <w:rPr>
          <w:rFonts w:ascii="Cambria" w:hAnsi="Cambria" w:cstheme="minorHAnsi"/>
        </w:rPr>
        <w:t xml:space="preserve">Describes the local, state, and </w:t>
      </w:r>
      <w:r w:rsidR="007E598C" w:rsidRPr="009D3EF7">
        <w:rPr>
          <w:rFonts w:ascii="Cambria" w:hAnsi="Cambria" w:cstheme="minorHAnsi"/>
          <w:strike/>
        </w:rPr>
        <w:t>federal</w:t>
      </w:r>
      <w:r w:rsidR="007E598C" w:rsidRPr="009D3EF7">
        <w:rPr>
          <w:rFonts w:ascii="Cambria" w:hAnsi="Cambria" w:cstheme="minorHAnsi"/>
        </w:rPr>
        <w:t xml:space="preserve"> public health and health care systems</w:t>
      </w:r>
    </w:p>
    <w:p w:rsidR="007E598C" w:rsidRPr="009D3EF7" w:rsidRDefault="007E598C" w:rsidP="009D3EF7">
      <w:pPr>
        <w:spacing w:after="0"/>
        <w:ind w:left="1440" w:hanging="1440"/>
        <w:rPr>
          <w:rFonts w:ascii="Cambria" w:hAnsi="Cambria" w:cstheme="minorHAnsi"/>
        </w:rPr>
      </w:pPr>
      <w:r w:rsidRPr="009D3EF7">
        <w:rPr>
          <w:rStyle w:val="Heading4Char"/>
        </w:rPr>
        <w:t>Leadership &amp; Systems Thinking Skills</w:t>
      </w:r>
      <w:r w:rsidRPr="009D3EF7">
        <w:rPr>
          <w:rFonts w:ascii="Cambria" w:hAnsi="Cambria" w:cstheme="minorHAnsi"/>
        </w:rPr>
        <w:t xml:space="preserve"> – </w:t>
      </w:r>
      <w:r w:rsidRPr="009D3EF7">
        <w:rPr>
          <w:rFonts w:ascii="Cambria" w:hAnsi="Cambria" w:cstheme="minorHAnsi"/>
          <w:b/>
        </w:rPr>
        <w:t>8A1</w:t>
      </w:r>
      <w:r w:rsidRPr="009D3EF7">
        <w:rPr>
          <w:rFonts w:ascii="Cambria" w:hAnsi="Cambria" w:cstheme="minorHAnsi"/>
        </w:rPr>
        <w:t>: Incorporates ethical standards of practice as the basis of all interactions with</w:t>
      </w:r>
      <w:r w:rsidR="009D3EF7">
        <w:rPr>
          <w:rFonts w:ascii="Cambria" w:hAnsi="Cambria" w:cstheme="minorHAnsi"/>
        </w:rPr>
        <w:t xml:space="preserve"> </w:t>
      </w:r>
      <w:r w:rsidRPr="009D3EF7">
        <w:rPr>
          <w:rFonts w:ascii="Cambria" w:hAnsi="Cambria" w:cstheme="minorHAnsi"/>
        </w:rPr>
        <w:t xml:space="preserve">organizations, communities, and </w:t>
      </w:r>
      <w:proofErr w:type="gramStart"/>
      <w:r w:rsidRPr="009D3EF7">
        <w:rPr>
          <w:rFonts w:ascii="Cambria" w:hAnsi="Cambria" w:cstheme="minorHAnsi"/>
        </w:rPr>
        <w:t>individuals</w:t>
      </w:r>
      <w:r w:rsidR="00EC5CFE" w:rsidRPr="009D3EF7">
        <w:rPr>
          <w:rFonts w:ascii="Cambria" w:hAnsi="Cambria" w:cstheme="minorHAnsi"/>
        </w:rPr>
        <w:t xml:space="preserve">  </w:t>
      </w:r>
      <w:r w:rsidRPr="009D3EF7">
        <w:rPr>
          <w:rFonts w:ascii="Cambria" w:hAnsi="Cambria" w:cstheme="minorHAnsi"/>
          <w:b/>
        </w:rPr>
        <w:t>8A2</w:t>
      </w:r>
      <w:proofErr w:type="gramEnd"/>
      <w:r w:rsidRPr="009D3EF7">
        <w:rPr>
          <w:rFonts w:ascii="Cambria" w:hAnsi="Cambria" w:cstheme="minorHAnsi"/>
        </w:rPr>
        <w:t>: Describes how public health operates within a larger system</w:t>
      </w:r>
    </w:p>
    <w:p w:rsidR="009D3EF7" w:rsidRPr="009D3EF7" w:rsidRDefault="009D3EF7" w:rsidP="009D3EF7">
      <w:pPr>
        <w:pStyle w:val="Heading2"/>
        <w:rPr>
          <w:rFonts w:ascii="Cambria" w:hAnsi="Cambria" w:cstheme="minorHAnsi"/>
          <w:color w:val="7A112A" w:themeColor="text2"/>
        </w:rPr>
      </w:pPr>
      <w:r w:rsidRPr="009D3EF7">
        <w:rPr>
          <w:rFonts w:ascii="Cambria" w:hAnsi="Cambria" w:cstheme="minorHAnsi"/>
          <w:color w:val="7A112A" w:themeColor="text2"/>
        </w:rPr>
        <w:t>Professional Development Priority</w:t>
      </w:r>
    </w:p>
    <w:p w:rsidR="009D3EF7" w:rsidRPr="009D3EF7" w:rsidRDefault="009D3EF7" w:rsidP="009D3EF7">
      <w:pPr>
        <w:spacing w:after="0" w:line="240" w:lineRule="auto"/>
        <w:rPr>
          <w:rFonts w:ascii="Cambria" w:hAnsi="Cambria" w:cstheme="minorHAnsi"/>
        </w:rPr>
      </w:pPr>
      <w:r w:rsidRPr="009D3EF7">
        <w:rPr>
          <w:rFonts w:ascii="Cambria" w:hAnsi="Cambria" w:cstheme="minorHAnsi"/>
        </w:rPr>
        <w:t>AOHC supports members through education, training, professional development, and mentoring.</w:t>
      </w:r>
    </w:p>
    <w:p w:rsidR="009D3EF7" w:rsidRPr="009D3EF7" w:rsidRDefault="009D3EF7" w:rsidP="009D3EF7">
      <w:pPr>
        <w:numPr>
          <w:ilvl w:val="0"/>
          <w:numId w:val="1"/>
        </w:numPr>
        <w:spacing w:after="0" w:line="240" w:lineRule="auto"/>
        <w:rPr>
          <w:rFonts w:ascii="Cambria" w:hAnsi="Cambria" w:cstheme="minorHAnsi"/>
        </w:rPr>
      </w:pPr>
      <w:r w:rsidRPr="009D3EF7">
        <w:rPr>
          <w:rFonts w:ascii="Cambria" w:hAnsi="Cambria" w:cstheme="minorHAnsi"/>
        </w:rPr>
        <w:t>AOHC provides opportunities for conferences and trainings.</w:t>
      </w:r>
    </w:p>
    <w:p w:rsidR="009D3EF7" w:rsidRPr="009D3EF7" w:rsidRDefault="009D3EF7" w:rsidP="009D3EF7">
      <w:pPr>
        <w:numPr>
          <w:ilvl w:val="0"/>
          <w:numId w:val="1"/>
        </w:numPr>
        <w:spacing w:after="0" w:line="240" w:lineRule="auto"/>
        <w:rPr>
          <w:rFonts w:ascii="Cambria" w:hAnsi="Cambria" w:cstheme="minorHAnsi"/>
        </w:rPr>
      </w:pPr>
      <w:r w:rsidRPr="009D3EF7">
        <w:rPr>
          <w:rFonts w:ascii="Cambria" w:hAnsi="Cambria" w:cstheme="minorHAnsi"/>
        </w:rPr>
        <w:t>AOHC organizes forums to increase opportunities for interactive learning and leadership development.</w:t>
      </w:r>
    </w:p>
    <w:p w:rsidR="009D3EF7" w:rsidRPr="009D3EF7" w:rsidRDefault="009D3EF7" w:rsidP="009D3EF7">
      <w:pPr>
        <w:numPr>
          <w:ilvl w:val="0"/>
          <w:numId w:val="1"/>
        </w:numPr>
        <w:spacing w:after="0" w:line="240" w:lineRule="auto"/>
        <w:rPr>
          <w:rFonts w:ascii="Cambria" w:hAnsi="Cambria" w:cstheme="minorHAnsi"/>
        </w:rPr>
      </w:pPr>
      <w:r w:rsidRPr="009D3EF7">
        <w:rPr>
          <w:rFonts w:ascii="Cambria" w:hAnsi="Cambria" w:cstheme="minorHAnsi"/>
        </w:rPr>
        <w:t>AOHC nurtures a diverse public health workforce.</w:t>
      </w:r>
    </w:p>
    <w:p w:rsidR="009D3EF7" w:rsidRPr="009D3EF7" w:rsidRDefault="009D3EF7" w:rsidP="009D3EF7">
      <w:pPr>
        <w:numPr>
          <w:ilvl w:val="0"/>
          <w:numId w:val="1"/>
        </w:numPr>
        <w:spacing w:after="0" w:line="240" w:lineRule="auto"/>
        <w:rPr>
          <w:rFonts w:ascii="Cambria" w:hAnsi="Cambria" w:cstheme="minorHAnsi"/>
        </w:rPr>
      </w:pPr>
      <w:r w:rsidRPr="009D3EF7">
        <w:rPr>
          <w:rFonts w:ascii="Cambria" w:hAnsi="Cambria" w:cstheme="minorHAnsi"/>
        </w:rPr>
        <w:t>AOHC provides a forum for the positive exchange of ideas and issues with its members.</w:t>
      </w:r>
    </w:p>
    <w:p w:rsidR="00236471" w:rsidRPr="009D3EF7" w:rsidRDefault="00236471" w:rsidP="00236471">
      <w:pPr>
        <w:rPr>
          <w:rFonts w:ascii="Cambria" w:hAnsi="Cambria" w:cstheme="minorHAnsi"/>
        </w:rPr>
      </w:pPr>
    </w:p>
    <w:sectPr w:rsidR="00236471" w:rsidRPr="009D3EF7" w:rsidSect="0072726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6471" w:rsidRDefault="00236471" w:rsidP="00236471">
      <w:pPr>
        <w:spacing w:after="0" w:line="240" w:lineRule="auto"/>
      </w:pPr>
      <w:r>
        <w:separator/>
      </w:r>
    </w:p>
  </w:endnote>
  <w:endnote w:type="continuationSeparator" w:id="0">
    <w:p w:rsidR="00236471" w:rsidRDefault="00236471" w:rsidP="002364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2E03" w:rsidRDefault="00DB2E0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3EF7" w:rsidRDefault="009D3EF7">
    <w:pPr>
      <w:pStyle w:val="Footer"/>
      <w:pBdr>
        <w:top w:val="thinThickSmallGap" w:sz="24" w:space="1" w:color="3C0814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 xml:space="preserve">Approved by AOHC Board </w:t>
    </w:r>
    <w:r w:rsidR="009D2A5F">
      <w:rPr>
        <w:rFonts w:asciiTheme="majorHAnsi" w:eastAsiaTheme="majorEastAsia" w:hAnsiTheme="majorHAnsi" w:cstheme="majorBidi"/>
      </w:rPr>
      <w:t xml:space="preserve">on </w:t>
    </w:r>
    <w:r w:rsidR="00DB2E03">
      <w:rPr>
        <w:rFonts w:asciiTheme="majorHAnsi" w:eastAsiaTheme="majorEastAsia" w:hAnsiTheme="majorHAnsi" w:cstheme="majorBidi"/>
      </w:rPr>
      <w:t xml:space="preserve">May 14, 2018            New Employee Training 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Page </w:t>
    </w:r>
    <w:r>
      <w:rPr>
        <w:rFonts w:eastAsiaTheme="minorEastAsia"/>
      </w:rPr>
      <w:fldChar w:fldCharType="begin"/>
    </w:r>
    <w:r>
      <w:instrText xml:space="preserve"> PAGE   \* MERGEFORMAT </w:instrText>
    </w:r>
    <w:r>
      <w:rPr>
        <w:rFonts w:eastAsiaTheme="minorEastAsia"/>
      </w:rPr>
      <w:fldChar w:fldCharType="separate"/>
    </w:r>
    <w:r w:rsidR="00EC5D14" w:rsidRPr="00EC5D14">
      <w:rPr>
        <w:rFonts w:asciiTheme="majorHAnsi" w:eastAsiaTheme="majorEastAsia" w:hAnsiTheme="majorHAnsi" w:cstheme="majorBidi"/>
        <w:noProof/>
      </w:rPr>
      <w:t>1</w:t>
    </w:r>
    <w:r>
      <w:rPr>
        <w:rFonts w:asciiTheme="majorHAnsi" w:eastAsiaTheme="majorEastAsia" w:hAnsiTheme="majorHAnsi" w:cstheme="majorBidi"/>
        <w:noProof/>
      </w:rPr>
      <w:fldChar w:fldCharType="end"/>
    </w:r>
  </w:p>
  <w:p w:rsidR="009D3EF7" w:rsidRDefault="009D3EF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2E03" w:rsidRDefault="00DB2E0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6471" w:rsidRDefault="00236471" w:rsidP="00236471">
      <w:pPr>
        <w:spacing w:after="0" w:line="240" w:lineRule="auto"/>
      </w:pPr>
      <w:r>
        <w:separator/>
      </w:r>
    </w:p>
  </w:footnote>
  <w:footnote w:type="continuationSeparator" w:id="0">
    <w:p w:rsidR="00236471" w:rsidRDefault="00236471" w:rsidP="002364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2E03" w:rsidRDefault="00DB2E0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6471" w:rsidRPr="0041317F" w:rsidRDefault="00236471" w:rsidP="0041317F">
    <w:pPr>
      <w:pStyle w:val="Title"/>
      <w:ind w:left="2880"/>
    </w:pPr>
    <w:r w:rsidRPr="0041317F">
      <w:rPr>
        <w:noProof/>
      </w:rPr>
      <w:drawing>
        <wp:anchor distT="0" distB="0" distL="114300" distR="114300" simplePos="0" relativeHeight="251658240" behindDoc="1" locked="0" layoutInCell="1" allowOverlap="1" wp14:anchorId="54C1F976" wp14:editId="308BFD8F">
          <wp:simplePos x="0" y="0"/>
          <wp:positionH relativeFrom="column">
            <wp:posOffset>34290</wp:posOffset>
          </wp:positionH>
          <wp:positionV relativeFrom="paragraph">
            <wp:posOffset>140970</wp:posOffset>
          </wp:positionV>
          <wp:extent cx="1611630" cy="615950"/>
          <wp:effectExtent l="0" t="0" r="7620" b="0"/>
          <wp:wrapThrough wrapText="bothSides">
            <wp:wrapPolygon edited="0">
              <wp:start x="0" y="0"/>
              <wp:lineTo x="0" y="20709"/>
              <wp:lineTo x="21447" y="20709"/>
              <wp:lineTo x="21447" y="0"/>
              <wp:lineTo x="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1630" cy="615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1317F">
      <w:rPr>
        <w:rStyle w:val="Heading1Char"/>
        <w:b w:val="0"/>
        <w:bCs w:val="0"/>
        <w:color w:val="5B0C1F" w:themeColor="text2" w:themeShade="BF"/>
        <w:sz w:val="52"/>
        <w:szCs w:val="52"/>
      </w:rPr>
      <w:t>Leadership for Health</w:t>
    </w:r>
    <w:r w:rsidR="00871894" w:rsidRPr="0041317F">
      <w:rPr>
        <w:rStyle w:val="Heading1Char"/>
        <w:b w:val="0"/>
        <w:bCs w:val="0"/>
        <w:color w:val="5B0C1F" w:themeColor="text2" w:themeShade="BF"/>
        <w:sz w:val="52"/>
        <w:szCs w:val="52"/>
      </w:rPr>
      <w:t>y</w:t>
    </w:r>
    <w:r w:rsidRPr="0041317F">
      <w:rPr>
        <w:rStyle w:val="Heading1Char"/>
        <w:b w:val="0"/>
        <w:bCs w:val="0"/>
        <w:color w:val="5B0C1F" w:themeColor="text2" w:themeShade="BF"/>
        <w:sz w:val="52"/>
        <w:szCs w:val="52"/>
      </w:rPr>
      <w:t xml:space="preserve"> People and Communities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2E03" w:rsidRDefault="00DB2E0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BE753F"/>
    <w:multiLevelType w:val="hybridMultilevel"/>
    <w:tmpl w:val="91F02902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">
    <w:nsid w:val="2A3E5628"/>
    <w:multiLevelType w:val="multilevel"/>
    <w:tmpl w:val="2CAE9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471"/>
    <w:rsid w:val="000A4D7A"/>
    <w:rsid w:val="000F37C7"/>
    <w:rsid w:val="001563D5"/>
    <w:rsid w:val="00186883"/>
    <w:rsid w:val="00192DC3"/>
    <w:rsid w:val="00236471"/>
    <w:rsid w:val="0041317F"/>
    <w:rsid w:val="004E4913"/>
    <w:rsid w:val="0056179E"/>
    <w:rsid w:val="00667A05"/>
    <w:rsid w:val="0072726A"/>
    <w:rsid w:val="007E598C"/>
    <w:rsid w:val="008113B6"/>
    <w:rsid w:val="00871894"/>
    <w:rsid w:val="009D2A5F"/>
    <w:rsid w:val="009D3EF7"/>
    <w:rsid w:val="00B42245"/>
    <w:rsid w:val="00B663A6"/>
    <w:rsid w:val="00B750ED"/>
    <w:rsid w:val="00C2701F"/>
    <w:rsid w:val="00CF0252"/>
    <w:rsid w:val="00DA571E"/>
    <w:rsid w:val="00DB2E03"/>
    <w:rsid w:val="00EC5CFE"/>
    <w:rsid w:val="00EC5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4D7A"/>
  </w:style>
  <w:style w:type="paragraph" w:styleId="Heading1">
    <w:name w:val="heading 1"/>
    <w:basedOn w:val="Normal"/>
    <w:next w:val="Normal"/>
    <w:link w:val="Heading1Char"/>
    <w:uiPriority w:val="9"/>
    <w:qFormat/>
    <w:rsid w:val="0023647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90E3D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3647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0D1453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3647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D1453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3647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D1453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D3EF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60929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364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6471"/>
  </w:style>
  <w:style w:type="paragraph" w:styleId="Footer">
    <w:name w:val="footer"/>
    <w:basedOn w:val="Normal"/>
    <w:link w:val="FooterChar"/>
    <w:uiPriority w:val="99"/>
    <w:unhideWhenUsed/>
    <w:rsid w:val="002364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6471"/>
  </w:style>
  <w:style w:type="paragraph" w:styleId="BalloonText">
    <w:name w:val="Balloon Text"/>
    <w:basedOn w:val="Normal"/>
    <w:link w:val="BalloonTextChar"/>
    <w:uiPriority w:val="99"/>
    <w:semiHidden/>
    <w:unhideWhenUsed/>
    <w:rsid w:val="002364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6471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236471"/>
    <w:rPr>
      <w:rFonts w:asciiTheme="majorHAnsi" w:eastAsiaTheme="majorEastAsia" w:hAnsiTheme="majorHAnsi" w:cstheme="majorBidi"/>
      <w:b/>
      <w:bCs/>
      <w:color w:val="090E3D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36471"/>
    <w:pPr>
      <w:pBdr>
        <w:bottom w:val="single" w:sz="8" w:space="4" w:color="0D1453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5B0C1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36471"/>
    <w:rPr>
      <w:rFonts w:asciiTheme="majorHAnsi" w:eastAsiaTheme="majorEastAsia" w:hAnsiTheme="majorHAnsi" w:cstheme="majorBidi"/>
      <w:color w:val="5B0C1F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236471"/>
    <w:rPr>
      <w:rFonts w:asciiTheme="majorHAnsi" w:eastAsiaTheme="majorEastAsia" w:hAnsiTheme="majorHAnsi" w:cstheme="majorBidi"/>
      <w:b/>
      <w:bCs/>
      <w:color w:val="0D1453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36471"/>
    <w:rPr>
      <w:rFonts w:asciiTheme="majorHAnsi" w:eastAsiaTheme="majorEastAsia" w:hAnsiTheme="majorHAnsi" w:cstheme="majorBidi"/>
      <w:b/>
      <w:bCs/>
      <w:color w:val="0D1453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36471"/>
    <w:rPr>
      <w:rFonts w:asciiTheme="majorHAnsi" w:eastAsiaTheme="majorEastAsia" w:hAnsiTheme="majorHAnsi" w:cstheme="majorBidi"/>
      <w:b/>
      <w:bCs/>
      <w:i/>
      <w:iCs/>
      <w:color w:val="0D1453" w:themeColor="accent1"/>
    </w:rPr>
  </w:style>
  <w:style w:type="paragraph" w:styleId="ListParagraph">
    <w:name w:val="List Paragraph"/>
    <w:basedOn w:val="Normal"/>
    <w:uiPriority w:val="34"/>
    <w:qFormat/>
    <w:rsid w:val="00B750E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2726A"/>
    <w:rPr>
      <w:color w:val="0D1453" w:themeColor="hyperlink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9D3EF7"/>
    <w:rPr>
      <w:rFonts w:asciiTheme="majorHAnsi" w:eastAsiaTheme="majorEastAsia" w:hAnsiTheme="majorHAnsi" w:cstheme="majorBidi"/>
      <w:color w:val="060929" w:themeColor="accent1" w:themeShade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4D7A"/>
  </w:style>
  <w:style w:type="paragraph" w:styleId="Heading1">
    <w:name w:val="heading 1"/>
    <w:basedOn w:val="Normal"/>
    <w:next w:val="Normal"/>
    <w:link w:val="Heading1Char"/>
    <w:uiPriority w:val="9"/>
    <w:qFormat/>
    <w:rsid w:val="0023647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90E3D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3647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0D1453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3647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D1453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3647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D1453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D3EF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60929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364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6471"/>
  </w:style>
  <w:style w:type="paragraph" w:styleId="Footer">
    <w:name w:val="footer"/>
    <w:basedOn w:val="Normal"/>
    <w:link w:val="FooterChar"/>
    <w:uiPriority w:val="99"/>
    <w:unhideWhenUsed/>
    <w:rsid w:val="002364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6471"/>
  </w:style>
  <w:style w:type="paragraph" w:styleId="BalloonText">
    <w:name w:val="Balloon Text"/>
    <w:basedOn w:val="Normal"/>
    <w:link w:val="BalloonTextChar"/>
    <w:uiPriority w:val="99"/>
    <w:semiHidden/>
    <w:unhideWhenUsed/>
    <w:rsid w:val="002364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6471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236471"/>
    <w:rPr>
      <w:rFonts w:asciiTheme="majorHAnsi" w:eastAsiaTheme="majorEastAsia" w:hAnsiTheme="majorHAnsi" w:cstheme="majorBidi"/>
      <w:b/>
      <w:bCs/>
      <w:color w:val="090E3D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36471"/>
    <w:pPr>
      <w:pBdr>
        <w:bottom w:val="single" w:sz="8" w:space="4" w:color="0D1453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5B0C1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36471"/>
    <w:rPr>
      <w:rFonts w:asciiTheme="majorHAnsi" w:eastAsiaTheme="majorEastAsia" w:hAnsiTheme="majorHAnsi" w:cstheme="majorBidi"/>
      <w:color w:val="5B0C1F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236471"/>
    <w:rPr>
      <w:rFonts w:asciiTheme="majorHAnsi" w:eastAsiaTheme="majorEastAsia" w:hAnsiTheme="majorHAnsi" w:cstheme="majorBidi"/>
      <w:b/>
      <w:bCs/>
      <w:color w:val="0D1453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36471"/>
    <w:rPr>
      <w:rFonts w:asciiTheme="majorHAnsi" w:eastAsiaTheme="majorEastAsia" w:hAnsiTheme="majorHAnsi" w:cstheme="majorBidi"/>
      <w:b/>
      <w:bCs/>
      <w:color w:val="0D1453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36471"/>
    <w:rPr>
      <w:rFonts w:asciiTheme="majorHAnsi" w:eastAsiaTheme="majorEastAsia" w:hAnsiTheme="majorHAnsi" w:cstheme="majorBidi"/>
      <w:b/>
      <w:bCs/>
      <w:i/>
      <w:iCs/>
      <w:color w:val="0D1453" w:themeColor="accent1"/>
    </w:rPr>
  </w:style>
  <w:style w:type="paragraph" w:styleId="ListParagraph">
    <w:name w:val="List Paragraph"/>
    <w:basedOn w:val="Normal"/>
    <w:uiPriority w:val="34"/>
    <w:qFormat/>
    <w:rsid w:val="00B750E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2726A"/>
    <w:rPr>
      <w:color w:val="0D1453" w:themeColor="hyperlink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9D3EF7"/>
    <w:rPr>
      <w:rFonts w:asciiTheme="majorHAnsi" w:eastAsiaTheme="majorEastAsia" w:hAnsiTheme="majorHAnsi" w:cstheme="majorBidi"/>
      <w:color w:val="060929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812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ohc.net/aws/AOHC/pt/sp/education%20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AOHC">
      <a:dk1>
        <a:srgbClr val="0D1453"/>
      </a:dk1>
      <a:lt1>
        <a:srgbClr val="FFFFFF"/>
      </a:lt1>
      <a:dk2>
        <a:srgbClr val="7A112A"/>
      </a:dk2>
      <a:lt2>
        <a:srgbClr val="FFFFFF"/>
      </a:lt2>
      <a:accent1>
        <a:srgbClr val="0D1453"/>
      </a:accent1>
      <a:accent2>
        <a:srgbClr val="7A112A"/>
      </a:accent2>
      <a:accent3>
        <a:srgbClr val="FFFFFF"/>
      </a:accent3>
      <a:accent4>
        <a:srgbClr val="0D1453"/>
      </a:accent4>
      <a:accent5>
        <a:srgbClr val="7A112A"/>
      </a:accent5>
      <a:accent6>
        <a:srgbClr val="FFFFFF"/>
      </a:accent6>
      <a:hlink>
        <a:srgbClr val="0D1453"/>
      </a:hlink>
      <a:folHlink>
        <a:srgbClr val="7A112A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449</Words>
  <Characters>2563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Delaware  General  Health  District</Company>
  <LinksUpToDate>false</LinksUpToDate>
  <CharactersWithSpaces>3006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Shelia Hiddleson</dc:creator>
  <cp:lastModifiedBy>AOHC laptop</cp:lastModifiedBy>
  <cp:revision>9</cp:revision>
  <cp:lastPrinted>2017-09-18T15:24:00Z</cp:lastPrinted>
  <dcterms:created xsi:type="dcterms:W3CDTF">2018-04-13T11:57:00Z</dcterms:created>
  <dcterms:modified xsi:type="dcterms:W3CDTF">2018-05-14T17:34:00Z</dcterms:modified>
</cp:coreProperties>
</file>